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5598-2022, promovido por don Rafael Torrecilla Díaz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julio de 2022, el procurador de los tribunales don Ramiro Reynolds Martínez, en nombre y representación de don Rafael Torrecilla Díaz y bajo la dirección de la letrada doña María Victoria Ortuño Martín, formuló demanda de amparo contra auto de la Sección Primera de la Sala de lo Contencioso-Administrativo del Tribunal Supremo en recurso de casación núm. 452-2022.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5598-2022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