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269-2022, promovido por don Antonio Moreno Donos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diciembre de 2022, el procurador de los tribunales don Fernando Pérez Cruz, en nombre y representación de don Antonio Moreno Donoso y bajo la dirección de la letrada doña María Teresa Iñiguez Velázquez, formuló demanda de amparo contra providencia de la Sección Primera de la Sala de lo Contencioso-Administrativo del Tribunal Supremo en recurso de casación núm. 6066-2022 contra sentencia de la Sección Segunda de la Sala de lo Contencioso-Administrativo del Tribunal Superior de Justicia de la Comunidad Valenciana en procedimiento ordinario núm. 436-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26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