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28 de febrero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doña Concepción Espejel Jorquera, doña María Luisa Segoviano Astaburuaga,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2061-2022 interpuesto por más de cincuenta diputados del Grupo Parlamentario Popular en el Congreso de los Diputados contra la disposición adicional quinta de la Ley 19/2021, de 20 de diciembre, por la que se establece el ingreso mínimo vital, en la redacción dada por la disposición final trigésima de la Ley 22/2021, de 28 de diciembre, de presupuestos generales del Estado para el año 2022. Han comparecido el Congreso de los Diputados, el Senado, el Gobierno de la Nación, la Comunidad Autónoma del País Vasco y la Comunidad Foral de Navarra. Han formulado alegaciones los tres últimos. Ha sido ponente la magistrada doña Laura Díez Bueso.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un escrito registrado en el Tribunal el 24 de marzo de 2022 más de cincuenta diputados del Grupo Parlamentario Popular en el Congreso de los Diputados promovieron un recurso de inconstitucionalidad contra la disposición adicional quinta de la Ley 19/2021, de 20 de diciembre, por la que se establece el ingreso mínimo vital, en la redacción dada por la disposición final trigésima de la Ley 22/2021, de 28 de diciembre, de presupuestos generales del Estado para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impugnada tiene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quinta. Aplicación en los territorios forales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razón de la especificidad que supone la existencia de haciendas forales, en relación con esta prestación, las comunidades autónomas de régimen foral asumirán, con referencia a su ámbito territorial, las funciones y servicios correspondientes que en esta ley se atribuyen al Instituto Nacional de la Seguridad Social así como, en atención al sistema de financiación de dichas haciendas forales, el pago, en relación con la prestación económica no contributiva de la Seguridad Social del ingreso mínimo vital, en los términos que se acuerde.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tanto no se produzca la asunción de las funciones y servicios a que hace referencia el párrafo anterior, se acordará mediante convenio a suscribir entre los órganos competentes del Estado y de la comunidad autónoma interesada, una encomienda de gestión para realizar las actuaciones que se prevean en el mismo en relación con la prestación económica del ingreso mínimo vital y que permitan la atención integral de sus beneficiarios en el País Vasco y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escrito de demanda considera que la disposición impugnada infringe los arts. 149.1.17, 41, 14, 149.1.1 y la disposición adicional primera CE, por las razones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ingreso mínimo vital no es una prestación de asistencia social sino que forma parte de la acción protectora del sistema de la Seguridad Social, como prestación económica en su modalidad no contributiva, configurado como un derecho subjetivo de ámbito nacional para eliminar las desigualdades territoriales en cumplimiento del art 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prestación pretende corregir la diversidad territorial de prestaciones de garantía de ingresos, advertida por numerosos informes de organismos nacionales y europeos, no solo en cuanto a la regulación material sustantiva, sino también en cuanto a las fórmulas de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naturaleza del ingreso mínimo vital como prestación no contributiva de Seguridad Social supone que su encuadramiento competencial no es el de la asistencia social (art. 148.1.20 CE) sino el de Seguridad Social (art. 149.1.17 CE), que atribuye al Estado la competencia exclusiva sobre “legislación básica y régimen económico de la Seguridad Social”, en relación con los respectivos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reciente STC 158/2021, de 16 septiembre, recoge y confirma toda la doctrina constitucional sobre el art. 149.1.17 CE, aplicándola de manera concreta a la controversia competencial suscitada respecto a la gestión del ingreso mínimo vital. De acuerdo con dicha doctrina, corresponde al Estado el establecimiento de un “régimen público” de Seguridad Social unitario y estable en todo el territorio nacional que garantice la igualdad de todos los españoles en sus derechos y obligaciones en materia de Seguridad Social, con independencia del territorio donde residan, y la preservación de la solidaridad financiera y caja única de titularidad estatal para impedir la existencia de diversas políticas territoriales de Seguridad Social en cada una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norma impugnada infringe el art. 149.1.17 CE en relación con la competencia exclusiva estatal sobre la “legislación básica” de Seguridad Social. Dicha competencia no solo incluye la fijación de los requisitos, alcance y régimen jurídico de las prestaciones, sino también su modelo de gestión, para evitar que las distintas regulaciones o modelos de gestión establecidos por cada una de las comunidades autónomas generen desigualdades.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no solo está facultado sino también obligado a ejercer dicha competencia con un sentido y contenido que se correspondan con la finalidad para la que se le atribuye, es decir, una gestión única que garantice la igualdad en todo el territorio nacional. Es decir, respecto al modelo de gestión de una prestación, que obedece a la necesidad de articularla de manera única y uniforme en todo el territorio nacional, el Estado no podría ampararse en su competencia sobre legislación básica, para articular un modelo completamente contrario, que distinguiera entre varios modelos de gestión, diferenciando a dos comunidades autónomas respecto al resto.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el Estado no solo puede sino que debe ejercer las competencias exclusivas atribuidas por el art. 149.1.17 CE, sin admitirse su renuncia, directa o indirecta, en favor de ninguna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Junto a la competencia para regular la “legislación básica”, el art. 149.1.17 CE atribuye al Estado la competencia exclusiva sobre “régimen económico de la Seguridad Social”. La STC 124/1989, de 7 de julio, confirmó la necesidad de que la Tesorería General de la Seguridad Social (TGSS) sea el instrumento idóneo para salvaguardar y hacer efectivos “los principios de solidaridad financiera y de unidad de caja” (FJ 3), que se garantizan mediante la titularidad de la caja única por parte del Estado (art. 21 del texto refundido de la Ley general de la Seguridad Social y art. 1.1 del Real Decreto 1314/1984, de 20 de junio, por el que se regula la estructura y competencias de la Tesorería General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ingreso mínimo vital se financia mediante aportaciones tributarias que integran el patrimonio y la caja única de la Seguridad Social, titularidad de la TGSS. En cuanto la gestión de esta prestación incluye actuaciones susceptibles de generar obligaciones a cargo de la caja única, su gestión forma parte del “régimen económico” de la Seguridad Social, correspondiendo al Estado las competencias normativas como las de ejecución, en garantía de un sistema materialmente 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la gestión del ingreso mínimo vital, prestación no contributiva de Seguridad Social, en cuanto supone el ejercicio de una competencia susceptible de generar obligaciones a cargo de la caja única, integra plenamente el régimen económico de la Seguridad Social, por lo que debe atribuirse de manera exclusiva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no supone desconocer las competencias de las comunidades autónomas, pues como dijo la STC 124/1989, FJ 3, estas podrán asumir aspectos instrumentales “que no puedan comprometer la unidad del sistema o perturbar su funcionamiento económico uniforme, ni cuestionar la titularidad estatal de todos los recursos de la Seguridad Social o engendrar directa o indirectamente desigualdades entre los ciudadanos en lo que atañe a la satisfacción de sus derechos y al cumplimiento de sus obligaciones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las competencias autonómicas “quedarían limitadas a aquellos aspectos instrumentales que no guarden relación con el régimen económico de la Seguridad Social” (STC 158/2021, FJ 5) y para las que la ley ya prevé fórmulas y convenios de colaboración. En relación con las comunidades autónomas de régimen foral, la propia ley contempla, además, que las haciendas forales desempeñen, en sus respectivos territorios forales de Navarra y de los territorios históricos del País Vasco, las funciones que en el resto del Estado se atribuyen a la Agencia Estatal de Administración Tributaria. Esta particularidad en la gestión del ingreso mínimo vital se entiende en el marco de la colaboración de las administraciones tributarias, estatal o forales, con el Instituto Nacional de la Seguridad Social (INSS), pero no justifica ninguna transferencia de esas funciones sino, todo lo contrario, evidencia que esa especificidad que supone la existencia de haciendas forales a la que alude la disposición adicional quinta, se atiende suficientemente sin necesidad de aquella transferencia.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si el Tribunal Constitucional ha considerado que la gestión del ingreso mínimo vital implica potestades ejecutivas que afectan al régimen económico del sistema, debiendo atribuirse al Estado (a través del INSS) todos los aspectos relativos al reconocimiento de la prestación, sin que ello suponga la vulneración del Estatuto de Autonomía de Cataluña (STC 158/2021), igual conclusión debe alcanzarse respecto a las comunidades autónomas de régimen foral, cuyos preceptos estatutarios coinciden literalmente con el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disposición adicional quinta de la Ley 19/2021 también vulnera el art. 149.1.17 CE, en la medida en que justifica la trasferencia de la gestión del ingreso mínimo vital por la especificidad que supone la existencia de haciendas forales en País Vasco y Navarra, especificidad que deriva de los derechos históricos contemplados en la disposición adicional primera CE. Pero esta disposición no constituye un título competencial adecuado para ninguna transferencia en materia de Seguridad Social, por cuanto las especialidades fiscales o tributarias resultan completamente ajenas a la configuración constitucional del sistema de Seguridad Social y a su delimitación competencial, sin que puedan alterar el alcance y contenido de las competencias exclusivas del Estado reconocidas por el art. 149.1.17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foral se caracteriza porque los territorios históricos del País Vasco y la Comunidad Foral de Navarra tienen potestad para mantener, establecer y regular su régimen tributario, con competencias sobre la exacción, gestión, liquidación, recaudación e inspección de la mayoría de los impuestos, mientras que, por su parte, dichas comunidades autónomas contribuyen a la financiación de las cargas generales del Estado no asumidas, a través de una cantidad denominada “cupo” o “aportación”.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aquí llegan las especialidades de las haciendas forales, sin que quepa su extensión o proyección a otros ámbitos. En particular, tampoco constituye justificación suficiente y proporcionada, en relación con la situación de necesidad que se trata de atender, para articular una gestión diferenciada del ingreso mínimo vital. Aunque la STC 90/1989, de 11 de mayo, justificó una diferencia territorial en materia de Seguridad Social cuando haya una situación de necesidad que afecte de manera especial a los residentes en un territorio, dicha situación excepcional no concurre en el caso de los residentes en el País Vasco y Navarra. En realidad, la especificidad de las haciendas forales en relación con la gestión del ingreso mínimo vital ya se ha previsto por el propio legislador en la Ley 19/2021, mediante la atribución de las funciones que las haciendas forales ejercen en sus respectivos territorios en sustitución de la Agencia Estatal de Administración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los diputados recurrentes sostienen que la disposición impugnada es contraria a los arts. 14 y 149.1.1 CE, en relación con el principio de igualdad y el art 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art. 14 CE, los españoles son iguales ante la ley, sin que pueda prevalecer discriminación alguna por razón de nacimiento, raza, sexo, religión, opinión o cualquier otra condición o circunstancia personal o social, mientras que, según el art. 149.1.1 CE, el Estado tiene competencia exclusiva sobre la regulación de las condiciones básicas que garanticen la igualdad de todos los españoles en el ejercicio de los derechos y en el cumplimiento de los deberes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41 CE establece la obligación de mantener un régimen público de Seguridad Social para todos los ciudadanos, que garantice la asistencia y prestaciones sociales suficientes ante situaciones de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158/2021 recuerda que la gestión del ingreso mínimo vital por el INSS viene a garantizar que el acceso a la prestación y su disfrute por parte de los ciudadanos se produzcan de forma igualitaria y homogénea en todo el territorio nacional. Cualquier fórmula de gestión diferenciada, de acuerdo con la doctrina constitucional, debería justificarse por razones excepcionales debidamente justificadas y vinculadas a la situación de necesidad que se trata de proteger, lo que no concurre en las comunidades autónomas forales, cuyos residentes (potenciales beneficiarios) no sufren una situación de necesidad que haya de atenderse de manera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Configurado el ingreso mínimo vital como un derecho subjetivo, su titularidad no corresponde a los territorios sino a los ciudadanos y cualquier legislador, autonómico o estatal, debe abstenerse de introducir cualquier diversidad regulatoria, sustantiva o de gestión, susceptible de generar desigualdad. La territorialización de la gestión de la Seguridad Social puede generar diferencias arbitrarias en relación con los beneficiarios dependiendo de la comunidad autónoma en la que residan. Al desprenderse el legislador estatal de las competencias gestoras que tiene atribuidas en exclusiva, se conculca el principio de igualdad recogido en los preceptos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finaliza reiterando que debe declararse la inconstitucionalidad y nulidad de la disposición adicional quinta de la Ley 19/2021, por infringir los arts. 149.1.17, 41, 14, 149.1.1 y la disposición adicional primera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del Tribunal, a propuesta de la Sección Cuarta, acordó, por providencia de 7 de abril de 2022, admitir a trámite el recurso de inconstitucionalidad. Asimismo, acordó dar traslado de la demanda y de los documentos presentados, conforme establece el art. 34 de la Ley Orgánica del Tribunal Constitucional (LOTC), al Congreso de los Diputados y al Senado, por conducto de sus presidentes, y al Gobierno, a través de la ministra de Justicia, al objeto de que, en el plazo de quince días pudieran personarse en el proceso y formular las alegaciones que estimaran conveniente. Por último,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el Tribunal el 28 de abril de 2022, la presidenta del Congreso de los Diputados comunicó que la mesa había acordado dar por personada a esta Cámara y ofrecer su colaboración a los efectos de lo previsto en el art. 88.1 LOTC. Asimismo, en dicha fecha tuvo entrada en el registro del Tribunal un escrito del presidente del Senado con análoga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4 de mayo de 2022 el letrado de los servicios jurídicos centrales del Gobierno Vasco compareció ante el Tribunal y solicitó que se admitiera la personación de la Comunidad Autónoma del País Vasco como coadyuvante, en orden a la defensa de la constitucionalidad de las disposiciones impugnadas, se le diera traslado del escrito de interposición del recurso y se le otorgara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por escrito registrado en el Tribunal el 6 de mayo de 2022, se personó en nombre del Gobierno de la Nación y solicitó que, habida cuenta de la cantidad de asuntos pendientes ante esa Abogacía, se le concediera una prórroga del plazo para formular alegaciones por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del secretario de justicia del Pleno de 10 de mayo de 2022 se tuvo por personado al abogado del Estado y se le prorrogó en ocho días el plazo concedido para formular alegaciones. Respecto del escrito presentado por el letrado del Gobierno Vasco solicitando que se le admitiera su personación en calidad de coadyuvante, se acordó dar traslado a la parte recurrente y al abogado del Estado para que, en el plazo de diez días, alegaran lo que estimaran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asesor jurídico-letrado de la Comunidad Foral de Navarra, en representación del Gobierno de dicha comunidad solicitó, mediante escrito registrado el 19 de mayo de 2022, intervenir en este proceso constitucional de forma adhesiva, en calidad de coadyuvante, y que se le confiriera trámite para efectuar alegaciones. Por diligencia de ordenación del secretario de justicia del Pleno se dio traslado del referido escrito a la parte recurrente y al abogado del Estado para que en el plazo de diez días formularan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el Tribunal el 23 de mayo de 2022 el abogado del Estado formuló alegaciones, solicitando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pone de manifiesto que en el recurso no se argumenta nada sobre la inconstitucionalidad del segundo párrafo de la disposición adicional quinta de la Ley 19/2021, por lo que, al no haber cumplido los recurrentes la carga de justificar su impugnación no procede que el Tribunal lo examine. En consecuencia, las alegaciones que efectúa se ciñen al párrafo primero de la disposición adicional quinta en la redacción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considera que la norma impugnada no conlleva una extensión del ámbito competencial de las comunidades del País Vasco y de Navarra al amparo de la disposición adicional primera CE. Entiende que, como ha afirmado la STC 158/2021, el ingreso mínimo vital es de competencia exclusiva del Estado. No obstante, considera que las especialidades de las haciendas forales justifican la previsión que contiene la disposición adicional recurrida. Según sostiene, el particular régimen tributario que tienen el País Vasco y Navarra, que conlleva que estas comunidades ostenten competencias parciales para la regulación y exacción de los tributos concertados o convenidos, un régimen de autofinanciación de los gastos que se deriven del ejercicio de sus competencias y un sistema de cupo o aportación con el que las referidas comunidades deben contribuir a los gastos del Estado, lleva a que la disposición impugnada habilite para que, en virtud del principio de colaboración, la administración del Estado y las comunidades autónomas forales puedan concluir un acuerdo para la más eficaz aplicación del ingreso mínimo vital.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cita otros supuestos de colaboración entre administraciones públicas que prevé la Ley 19/2021. Se refiere, en concreto, a los supuestos regulados en los arts. 25.2, 32 y en la disposición adicional cuarta, en los que se prevé la posibilidad de que las comunidades autónomas y entidades locales puedan suscribir convenios con fórmulas para la gestión del ingreso mínimo vital. Por otra parte, recuerda que la STC 158/2021 hizo una llamada expresa a la colaboración entre administraciones públicas en la gestión de esta prestación.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considera que la disposición adicional quinta no habilita una transferencia de competencias del INSS sobre el ingreso mínimo vital, sino un modo de colaboración entre administraciones basado en sus características específicas —un sistema propio de gestión tributaria y de autofinanciación— que no son extrapolables a otras comunidades autónomas. En su opinión, este mecanismo de colaboración es conforme con la doctrina de la STC 158/2021.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representante del Gobierno de la Nación aduce que las comunidades forales actúan como mandatarias del pago, con estricto cumplimiento de los criterios fijados por la ley que regula el ingreso mínimo vital, por lo que la atribución de estas facultades no conlleva una ruptura del régimen de caja única de la Seguridad Social, ya que los requisitos para la obtención del ingreso mínimo vital en los territorios forales son los mismos que en el resto. Esta disposición —a su juicio— solo prevé, con los condicionamientos establecidos por el Estado, un régimen de mandato de pago material que ejecutan las comunidades forales, sin perjuicio de que los correspondientes flujos financieros se articulen a través de su específico régimen financiero. Subraya, además, que la atribución de las facultades de tramitación del ingreso mínimo vital al País Vasco y Navarra no les otorga ningún margen de discrecionalidad para valorar si procede o no reconocer la prestación, por lo que el ejercicio de las referidas facultades no afecta al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expuestas llevan al abogado del Estado a solicitar que se inadmita el recurso respecto del segundo párrafo de la disposición adicional quinta de la Ley 19/2021 y se desestime el recurso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sendos escritos registrados en el Tribunal el 25 y 31 de mayo de 2022 el abogado del Estado manifestó que no se oponía a la solicitud de personación en este proceso formulada por los gobiernos vasco y navarro.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30 de junio de 2022 el Pleno acordó a acceder a lo solicitado por los gobiernos vasco y navarro y, en consecuencia, tenerlos por comparecidos en el recurso de inconstitucionalidad en calidad de coadyuvantes del Gobierno de España, dándoles traslado del recurso de inconstitucionalidad y de los documentos presentados a fin de que en el plazo de quince días pudieran formular las alegaciones que considerasen necesarias en defensa de la constitucionalidad de las disposiciones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representante del Gobierno Vasco presentó su escrito de alegaciones el 21 de julio de 2022, interesando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Coincide con los diputados recurrentes en que la cuestión planteada en este recurso es estrictamente competencial. Subraya que la demanda no se posiciona claramente sobre si el título competencial en juego es el de “legislación básica” o el de “régimen económico” de Seguridad Social. Entiende que la cuestión que ha de examinar el Tribunal es si la regulación que establece el precepto impugnado de la Ley que establece el ingreso mínimo vital supone una vulneración de la caja única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esta parte, las determinaciones contenidas en la disposición impugnada no presentan tachas de inconstitucionalidad. Alega que las Cortes Generales, en el marco de la Constitución, pueden configurar el modelo de protección social que mejor se adapte a cada momento y establecer las formas de gestión de este modelo que consideren procedente. Asimismo, pone de relieve que el ingreso mínimo vital constituye una nueva prestación económica no contributiva de la Seguridad Social. La disposición impugnada respeta el orden constitucional de competencias al atribuir a la Comunidad Autónoma del País Vasco y a la Comunidad Foral de Navarra las funciones y servicios que la ley asigna organizativamente al INSS, así como las correspondientes al pago de esta prestación, en los términos que se acuerden con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autonómico considera que los títulos competenciales implicados en el conflicto competencial que se suscita en este recurso son los previstos en el art. 149.1.17 y en la disposición adicional primera CE y, para el caso de la Comunidad Autónoma del País Vasco, en el art. 18 y la disposición transitoria quinta Estatuto de Autonomía para el País Vasco (EAPV). Esta es la conclusión a la que llegó la STC 158/2021, FFJJ 3 y 4, al afirmar que la prestación no contributiva del ingreso mínimo vital tiene encaje en el art. 149.1.17 CE en el que se establece la competencia exclusiva del Estado en “[l]egislación básica y régimen económico de la Seguridad Social, sin perjuicio de la ejecución de sus servicios por las comunidades autónomas”. En las citadas normas estatutarias se establece la competencia del País Vasco en materia de gestión del régimen económico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además, que la disposición impugnada encuentra uno de sus fundamentos constitucionales en la singularidad que supone la existencia de las haciendas forales, así como en su sistema de financiación, lo que, según se afirma, supone una llamada al sistema de concierto económico anclado en la disposición adicional primera CE. Por ello, el Gobierno Vasco entiende que la Ley 19/2021 no ha hecho más que, atendiendo al mandato constitucional, preservar la singularidad del régimen foral en unos términos compatibles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del Gobierno autonómico sostiene, en contra de lo que afirman los recurrentes, que no es aplicable el título contenido en el art. 149.1.1 CE, dado que al Estado le corresponde la competencia en materia de legislación básica de la Seguridad Social en virtud del art. 149.1.17 CE. Invoca la doctrina establecida en la STC 128/2016, de 7 de julio, FJ 9, en la que el Tribunal afirmó que la igualdad a preservar ex art. 149.1.1 CE queda subsumida en las competencias básicas que el art. 149.1 CE atribuye al Estado que, en el caso enjuiciado, son las del apartado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Vasco señala que, como ha sostenido reiteradamente el Tribunal (cita la STC 195/1996, FJ 6), el art. 149.1.17 CE, contiene dos submaterias distintas: la Seguridad Social y su régimen económico. Indica que la STC 158/2021 no define claramente en cuál de estas dos materias tiene su encaje la prestación del ingreso mínimo vital pero, en cualquiera de los dos casos, la Comunidad Autónoma del País Vasco tiene reconocidas competencias ejecutivas bastantes para llevar a cabo las funciones y servicios de gestión y pago del ingreso mínimo vital, en los términos que se concierten con el Estado tal y como dispone la disposición controvertida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letrado autonómico descarta que atente al reparto constitucional de competencias el que esa comunidad autónoma ejerza las funciones ejecutivas de las prestaciones en los términos expuestos en la disposición adicional quinta de la Ley 19/2021, pues el libramiento del pago a los beneficiarios definidos en la normativa estatal es una función ejecutiva que no es necesaria “para configurar un sistema materialmente unitario” (cita las SSTC 133/2019 y 158/2021). Entiende, por otra parte, que la Ley 19/2021 ha establecido el régimen jurídico del ingreso mínimo vital para todo el territorio nacional, sin posibilidad de desarrollo normativo por las comunidades autónomas y también ha fijado el modelo de gestión que, en el caso del País Vasco y Navarra, conlleva que estas comunidades realicen las funciones y servicios de gestión y pago, previo acuerdo con el Estado. El ejercicio de estas competencias por las comunidades autónomas forales no puede comprometer la unidad del sistema de Seguridad Social ni perturbar su funcionamiento uniforme.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gobierno autonómico pone de manifiesto que el ingreso mínimo vital es una nueva prestación económica no contributiva en el marco de un sistema dirigido hacia una progresiva acción protectora a la Seguridad Social. Esta evolución conlleva una participación más activa de las comunidades autónomas para la gestión de estas prestaciones no contributivas (“modelo de gobernanza compartida”). En contra de lo que sostienen los recurrentes, este sistema ni quiebra la unidad del régimen económico de la Seguridad Social ni es la primera vez que las comunidades autónomas gestionan y pagan prestaciones no contributivas de la Seguridad Social. El Gobierno vasco aduce que el mero libramiento del pago por la Comunidad Autónoma del País Vasco no supone la quiebra de la unidad del régimen económico ni de la unidad de caja, máxime cuando el Estado dispone de variadas herramientas (normativas y coordinadoras) para reconducir cualquier uso torticero que pudiera hacerse.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también que es un hecho incontestable que la Comunidad Autónoma del País Vasco ya gestiona y paga las pensiones no contributivas por jubilación e invalidez que la Ley 26/1990 reconoció como prestaciones de la Seguridad Social y es evidente que ello no ha ocasionado quiebra alguna de la unidad de caja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Gobierno Vasco expone cómo ha ido cambiando el marco de protección social que garantiza el art. 41 CE, destacando la evolución de la Seguridad Social “interna”, a la que se han incorporado las prestaciones no contributivas (STC 158/2021). También alude a los hitos históricos en la materia del art. 149.1.17 CE, exponiendo las sentencias recaídas sobre ella. Asimismo, alude al régimen de financiación y de gestión específico para las prestaciones no contributivas, diferenciándolo del contributivo, y hace un excurso sobre la evolución de otras acciones protectoras del Estado inicialmente integradas en la Seguridad Social y financiadas por la TGSS.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autonómico sostiene, asimismo, que el art. 41 CE no prejuzga ningún modelo de la Seguridad Social. Es el legislador estatal, al regular las “bases del sistema” y su “régimen económico” quien debe configurar en cada momento la dimensión y contenido concreto que se haya querido dar a la llamada acción protectora pública de la Seguridad Social. Señala que el art. 41 CE concibe el sistema de Seguridad Social como una “función del Estado” de protección a los ciudadanos ante situaciones de necesidad. Salvada esta limitación, los derechos que los ciudadanos pueden tener en materia de Seguridad Social son de estricta configuración legal, disponiendo el legislador de un amplio margen de configuración, por ejemplo, para establecer una gestión descentralizada de esta prestación no contributiva.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otro lado, el Gobierno Vasco aduce que los recurrentes no han argumentado por qué consideran que la norma impugnada conlleva el quebranto del sistema constitucional de la Seguridad Social. Se indica que en el momento de la aprobación del ingreso mínimo vital el País Vasco ya tenía una experiencia acumulada de trece años distribuyendo los fondos de una ayuda social (renta de garantía de ingresos) configurada de modo muy parecido al ingreso mínimo vital. Asimismo, reitera que el País Vasco lleva gestionando y pagando desde hace décadas las prestaciones no contributivas de jubilación e invalidez y financiándolas conforme al sistema del concierto económico. Aduce que la caja única de la Seguridad Social no se puede identificar como una incompatibilidad con la utilización de formas descentralizadas pues la centralización única no existe, ni siquiera en el seno de la Seguridad Social, ya que buena parte de su gestión se efectúa por entes colaboradores. Afirma que la decisión del legislador de crear una nueva prestación no contributiva y atribuirla a la Comunidad Autónoma del País Vasco, por sus especificidades forales, supone una continuidad del modelo definido en relación con las prestaciones no contributivas.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 las SSTC 128/2016, FJ 9; 133/2019, FJ 5, y 158/2021, FJ 5, según las cuales las comunidades autónomas pueden gestionar íntegramente las prestaciones no contributivas si no se comprometen los principios constitucionales de la institución de la Seguridad Social y se suscribe un convenio, en el caso vasco previsto en la disposición transitoria quinta EAPV, en el que se coordinen la ejecución de estos servicios y funciones ejecutivas a desarrollar. Por tanto, la asunción de estas funciones y servicios no tienen lugar ope legis, sino que exige, de acuerdo con la doctrina establecida en la STC 158/2021, FJ 5, un convenio previo en el que se disponga “los términos [en los] que se acuerde” el traspaso.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letrado del Gobierno Vasco termina recalcando que la norma impugnada no cuestiona la titularidad estatal de todos los recursos de la Seguridad Social y se limita a establecer un sistema organizativo que no engendra desigualdades entre los ciudadanos en lo que atañe a la satisfacción de sus derechos y al cumplimiento de sus obligaciones de Seguridad Social, pues las funciones asumidas por la comunidad autónoma, previo convenio (cita la STC 158/2021, FJ 5), son estrictamente de gestión, correspondiendo al Estado la competencia normativa y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rechaza la alegación de los recurrentes por la que la disposición impugnada, al prever un diferente régimen ejecutivo para las comunidades autónomas vasca y navarra vulnere la igualdad. Con cita de la STC 37/1987, alega que “el principio constitucional de igualdad no impone que todas las comunidades autónomas ostenten las mismas competencias”. Las diferencias que puedan existir entre las comunidades autónomas por la atribución de una tarea concreta de gestión no pueden vulnerar la igualdad de derechos y obligaciones de los beneficiarios del ingreso mínimo vital. Además, la norma impugnada no transfiere una competencia inaccesible para otras comunidades autónomas, sino que solo hay una diferente intensidad en el ejercicio de la competencia de ejecución que se justifica en las singularidades constitucionales que las comunidades de régimen foral tienen en materia hacendística.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registrado en el Tribunal el 29 de agosto de 2022 formuló sus alegaciones la Comunidad Foral de Navarra. Tras señalar que el título competencial específico en el que ha de encuadrarse la disposición impugnada es el previsto en el art. 149.1.17 CE, que atribuye a las comunidades autónomas competencias ejecutivas en materia de Seguridad Social, alega que la medida no compromete la unidad del sistema ni su funcionamiento económico uniforme, ya que la titularidad de los recursos en esta materia es estatal y no permite a la Comunidad Foral el desarrollo de ninguna política propia en materia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Gobierno navarro considera que, de acuerdo con la doctrina constitucional, la delimitación precisa por el legislador del Estado del régimen de una prestación permite la descentralización de las funciones de reconocimiento, concesión y pago, al tratarse de “una actividad ejecutiva reglada en alto grado” (cita las SSTC 40/2019, de 27 de marzo, FJ 4; 100/2017, de 20 de julio, y 153/2019, de 25 de noviembre). Aduce, asimismo, que el hecho de que el abono material se lleve a cabo por la Comunidad Foral no afecta a los aspectos sustanciales que el Tribunal Constitucional ha considerado garantes de la unidad del régimen económico de la Seguridad Social pues, al tratarse de una prestación no contributiva, la mera actuación de abono no compromete la unidad del sistema, no perturba el funcionamiento económico uniforme ni la igualdad, ni tampoco pone en cuestión la titularidad estatal de los recursos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Comunidad Foral pone de manifiesto, por otra parte, que el art. 54 de la Ley Orgánica de reintegración y amejoramiento del régimen foral de Navarra confiere de forma expresa a la Comunidad Foral la gestión del régimen económico de la Seguridad Social y que, por acuerdo de la junta de transferencias de 31 de marzo de 2022, Navarra ha asumido la gestión del ingreso mínimo vital en términos respetuosos con las competencias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ello, alude a que las comunidades autónomas ya gestionan las prestaciones no contributivas de jubilación e invalidez. Señala que la disposición adicional cuarta de la Ley 26/1990 establecía que dichas prestaciones no contributivas serían gestionadas por el Instituto Nacional de Servicios Sociales o, en su caso, por las comunidades autónomas estatutariamente competentes a las que se hubieran transferidos los servicios del referido organismo, autorizando, además, al Gobierno para que pudiera establecer con las comunidades autónomas los oportunos conciertos con el fin de que las pensiones no contributivas de la Seguridad Social pudiesen ser gestionadas por aquellas, que es el modelo que reproduce la disposición recurrida. Se indica que Navarra viene desempeñando, sin cuestionamiento alguno, las labores de reconocimiento y pago de las prestaciones no contributiva de jubilación y de invalidez con un sistema de financiación similar al que se ha establecido respecto del ingreso mínimo vital, a través del convenio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Esta parte procesal justifica la atribución a las comunidades autónomas forales de las tareas ejecutivas previstas en la norma impugnada en las peculiaridades de su sistema de financiación, pues la compensación del coste se hará cuando haya de calcularse la aportación al Estado, con el correspondiente descuento. Así se deduce del acuerdo de la junta de transferencias administración del Estado- Comunidad Foral de Navarra de 31 de marzo de 2022 por el que Navarra asumió la gestión y el pago del ingreso mínimo vital.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Foral de Navarra finaliza sus alegaciones concluyendo que la norma que se impugna respeta la Constitución. Fundamenta esto en que la prestación la regula íntegramente el legislador estatal, siendo las tareas asumidas de mera ejecución, que no comprometen la unidad del sistema, ni su funcionamiento económico uniforme, ni la igualdad de los españoles, ni la titularidad de los recursos de la Seguridad Social. Al igual que el País Vasco, Navarra descontará de las aportaciones que realiza al Estado el importe correspondiente al ingreso mínimo vital.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expuestas llevan al letrado autonómico a solicitar la desestimación íntegra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ATC 14/2024, de 13 de febrero, el Pleno aceptó la solicitud de abstención formulada por el magistrado don Juan Carlos Campo Moreno, al amparo de lo previsto en los arts. 217 y 221 de la Ley Orgánica del Poder Judicial, por haber participado, en su anterior condición de ministro de Justicia, en el Consejo de Ministros en el que se aprobó el Real Decreto-ley 20/2020, de 29 de mayo, que después fue tramitado por las Cortes como proyecto de ley que dio lugar a la Ley 19/2021, de 20 de diciembre, por la que se establece el ingreso mínimo vital.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providencia de 27 de febrero de 2024,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de cincuenta diputados del Grupo Parlamentario Popular en el Congreso de los Diputados promueven un recurso de inconstitucionalidad contra la disposición adicional quinta de la Ley 19/2021, de 20 de diciembre, por la que se establece el ingreso mínimo vital, en la redacción dada por la disposición final trigésima de la Ley 22/2021, de 28 de diciembre, de presupuestos generales del Estado para el año 2022, precepto que ha quedado reproducido en el antecedente primero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recurrentes consideran que la disposición impugnada, al otorgar a la Comunidad Autónoma del País Vasco y a la Comunidad Foral de Navarra competencias en relación con el ingreso mínimo vital vulnera las competencias exclusivas que corresponden al Estado conforme al art. 149.1.17 CE. Asimismo, alegan que se vulnera la disposición adicional primera CE, pues este precepto no contiene un título competencial adecuado para una transferencia en materia de Seguridad Social. Por último, denuncian la vulneración de los arts. 14, 41 y 149.1.1 CE, en relación con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solo debe analizarse el párrafo primero de la disposición adicional quinta de la Ley 19/2021, pues sobre el segundo los recurrentes no han satisfecho la carga de argumentar la contradicción con la Constitución. En cuanto al fondo, solicita que se desestime la impugnación porque la atribución de facultades de gestión a las comunidades forales no conlleva una ruptura del régimen de caja única de la Seguridad Social ni de su modelo unitario. La disposición impugnada solo prevé, con los condicionamientos establecidos por el Estado, un mandato de pago material que ejecutan las comunidades forales, sin perjuicio de que los correspondientes flujos financieros se articulen a través de su específico sistema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solicitan la desestimación los letrados de la Comunidad Autónoma del País Vasco y de la Comunidad Foral de Navarra, que han comparecido como coadyuvantes del Gobierno. Con argumentos sustancialmente coincidentes entre sí, razonan que los respectivos estatutos asumen competencias en materia de “gestión del régimen económico de la Seguridad Social”, lo que es compatible con la unidad del sistema de Seguridad Social y con la titularidad estatal de sus recursos. Para garantizar esto, la disposición adicional quinta de la Ley 19/2021 remite a los términos que se acuerden con el Estado. Insisten en que dicho precepto establece el mismo procedimiento que se viene aplicando para la gestión de las pensiones no contributivas de jubilación e invalidez por las comunidades forales. Estas, en virtud de su específico sistema de financiación, asumen el pago de dichas pensiones, descontando del cupo o aportación el importe calculado conforme al régimen del concierto y convenio, y esto es justamente lo que ahora se establece para el ingreso mínimo vital.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disposición impugnada ha sido ya enjuiciada por este tribunal en la STC 19/2024, de 31 de enero, que ha desestimado íntegramente el recurso de inconstitucionalidad núm. 1937-2022 interpuesto contra ella por más de cincuenta diputados del Grupo Parlamentario Vox en 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los motivos de inconstitucionalidad esgrimidos en ambos procesos sustancialmente coincidentes, procede resolver el presente recurso aplicando la doctrina de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Desestimación por remisión a la STC 19/2024, de 31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Debemos comenzar dando por reproducido el fundamento jurídico 3 de la STC 19/2024 sobre el encuadramiento material y la distribución competencial aplicable. En dicho fundamento jurídico hemos considerado, con base en la STC 158/2021, de 16 de septiembre, FJ 3, que los actos de gestión del ingreso mínimo vital se enmarcan en el “régimen económico” de la Seguridad Social. Y hemos concluido, de acuerdo con las SSTC 124/1989, de 7 de junio, FJ 3, y 133/2019, de 13 de noviembre, FJ 5, que las comunidades autónomas que asuman en sus estatutos la competencia de “gestión del régimen económico de la Seguridad Social”, como es el caso del País Vasco y la Comunidad Foral de Navarra, podrán realizar, previo convenio con el Estado, aquellos actos de gestión que no comprometan la caja única ni el modelo unitario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partir de la conclusión anterior, hemos razonado que la previsión de que las comunidades autónomas de régimen foral asumirán “las funciones y servicios correspondientes que en esta ley se atribuyen al Instituto Nacional de la Seguridad Social” (primer inciso del párrafo primero de la disposición adicional quinta de la Ley 19/2021) no menoscaba la caja única, pues no afecta a las funciones de la Tesorería General de la Seguridad Social. Y tampoco afecta al modelo unitario porque no compromete la unidad del sistema; ni perturba su funcionamiento económico uniforme; ni cuestiona la titularidad estatal de todos los recursos de la Seguridad Social; ni engendra directa o indirectamente desigualdades entre los ciudadanos en lo que atañe a la satisfacción de sus derechos y al cumplimiento de sus obligaciones de Seguridad Social (STC 19/2024, FJ 4, con cita de la STC 124/1989,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la mencionada STC 19/2024 hemos enjuiciado el segundo inciso del párrafo primero de la disposición impugnada, referido al pago de la prestación del ingreso mínimo vital por la Comunidad Autónoma del País Vasco y la Comunidad Foral de Navarra. Tras aclarar que la disposición adicional primera CE no reconoce ninguna especialidad respecto de “la gestión del régimen económico de la Seguridad Social”, puesto que esta competencia corresponde a todas las comunidades autónomas que, con la misma o análoga expresión, la hayan asumido en sus estatutos, hemos indicado que el régimen de financiación foral sí juega un papel diferencial en cuanto a la ejecución material del pago. Dicho régimen permite a las comunidades forales asumir el pago del ingreso mínimo vital y descontar del cupo y de la aportación la cantidad que corresponde conforme a las reglas del concierto y del convenio, tal y como se viene haciendo con las pensiones no contributivas de jubilación de invalidez de la Seguridad Social, desde su creación por la Ley 26/1990, de 20 de diciembre (STC 19/2024,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misma conclusión debemos llegar aquí, reiterando que ninguno de los incisos del precepto impugnado vulnera la distribución de competencias establecida en el art. 149.1.17 CE, ni la disposición adicional primera CE, alegada por los diputados recurrentes del Grupo Parlamentario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también nos lleva a desestimar la invocación del art. 149.1.1 CE que hacen los recurrentes, ya que “la igualdad a preservar ex artículo 149.1.1 CE queda, en casos como este, subsumida y garantizada mediante unas u otras de las competencias básicas que el propio artículo 149.1 atribuye al Estado, esto es, para el caso actual, a través de las competencias estatales sobre Seguridad Social que el Estado ostenta en virtud del apartado 17 de dicho precepto” (STC 128/2016, de 7 de julio,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debemos descartar la vulneración de los arts. 14 y 41 CE que plantea la demanda. Por una parte, ya se ha indicado que la previsión impugnada “no engendra directa o indirectamente desigualdades entre los ciudadanos en lo que atañe a la satisfacción de sus derechos y al cumplimiento de sus obligaciones de Seguridad Social”, por lo que no hay infracción del art. 14 CE. Por otra, tampoco se menoscaba el “régimen público de Seguridad Social para todos los ciudadanos”, garantizado por el art. 41 CE, toda vez que el modelo unitario de Seguridad Social no queda afectado por la norma recurrida (STC 19/2024, FFJJ 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en relación con el párrafo segundo de la disposición adicional quinta de la Ley 19/2021, el abogado del Estado planteó un óbice procesal, al entender que los recurrentes no habían satisfecho la carga de argumentar su contradicción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párrafo prevé una encomienda de gestión a las comunidades forales, en tanto no se produzca la asunción de funciones y servicios a que se refiere el párrafo primero. Dada la naturaleza instrumental de dicha previsión respecto del núcleo central de la controversia competencial, la objeción del abogado del Estado no puede 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habiendo desestimado la impugnación contra el párrafo primero, procede la misma decisión respecto del párrafo segundo, pues la encomienda de gestión solo incluye actuaciones “de carácter material o técnico” (art. 11 de la Ley 40/2015, de 1 de octubre, de régimen jurídico del sector público), como fórmula provisional y transitoria mientras se suscribe el acuerdo de asunción de funciones y servicios previsto en el párrafo primero; lo que ya se ha hecho tanto con la Comunidad Autónoma del País Vasco como con la Comunidad Foral de Navarra [STC 19/2024,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lo razonado, el recurso se desestima íntegramente.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íntegramente el recurso de inconstitucionalidad interpuesto por más de cincuenta diputados del Grupo Parlamentario Popular en el Congreso de los Diputados, contra la disposición adicional quinta de la Ley 19/2021, de 20 de diciembre, por la que se establece el ingreso mínimo vital, en la redacción dada por la disposición final trigésima de la Ley 22/2021, de 28 de diciembre, de presupuestos generales del Estado para el año 2022.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