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9 de abril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incidente de recusación del recurso de amparo núm. 773-2024, interpuesto por don Antonio López Navidad,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día 5 de febrero de 2024 en el registro general del Tribunal, el procurador de los tribunales don Guzmán de la Villa de la Serna, en nombre y representación de don Antonio López Navidad, interpuso recurso de amparo contra las siguientes resoluciones dictadas por la Sala de lo Social del Tribunal Supremo en el proceso de error judicial núm. 2-2019, instado por el ahora demandante de amparo: la providencia de 3 de diciembre de 2020, de señalamiento para la votación y fallo de la demanda por error judicial, y de designación de los magistrados que compondrán la sala; el auto de 25 de enero de 2021, desestimatorio del recurso de reposición interpuesto contra la providencia de fecha 3 de diciembre de 2020; la sentencia núm. 90/2021, de 26 de enero, que desestima la demanda de error judicial presentada contra la sentencia dictada el día 18 de julio de 2014, por la Sala de lo Social del Tribunal Superior de Justicia de Cataluña en el recurso de suplicación núm. 3133-2014, confirmatoria de la dictada el 13 de diciembre de 2013 por el Juzgado de lo Social núm. 17 de Barcelona, en los autos núm. 1004-2012; el auto de 23 de junio de 2021, que inadmite el incidente de recusación promovido por don Antonio López Navidad frente a la entonces presidenta de la Sala Cuarta del Tribunal Supremo, doña María Luisa Segoviano Astaburuaga, y de la magistrada de la misma sala, doña Rosa María Virolés Piñol; el auto de 1 de junio de 2022, desestimatorio del incidente de nulidad de actuaciones planteado contra el auto de 23 de junio de 2021; el auto de 17 de julio de 2023, que acuerda el archivo de las actuaciones; y la providencia de 29 de noviembre de 2023, que inadmite el incidente de nulidad de actuaciones formulado contra el auto de archivo de 17 de julio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el recurrente invoca la vulneración de sus derechos a la tutela judicial efectiva (art. 24.1 CE) y a un proceso con todas las garantías, en cuanto comprende el derecho a un juez imparcial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20 de febrero de 2024, la representación procesal del recurrente de amparo presentó en este tribunal un escrito en el que promovía incidente de recusación frente a los magistrados don Cándido Conde-Pumpido Tourón y don Juan Carlos Campo Moreno, y las magistradas doña Inmaculada Montalbán Huertas y doña María Luisa Segoviano Astaburuaga.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magistrado don Cándido Conde-Pumpido Tourón, en el escrito de recusación se argumenta que está incurso en la causa 8 del art. 219 de la Ley Orgánica del Poder Judicial (LOPJ) (“[t]ener pleito pendiente con alguna” de las partes), así como en la causa 11 del art. 219 LOPJ (“[h]aber resuelto el pleito o causa en la anterior instancia”), por tener la condición de “codemandado” en el recurso de amparo y por haber sido ponente de un auto de 11 de marzo de 2016, dictado por la sala prevista en el artículo 61 LOPJ, y que disponía, según se afirma, la inadmisión de una previa demanda de error judicial (procedimiento núm. 9-2015) presentada por el recurrente frente a una sentencia dictada el 24 de junio de 2015 por la Sala de lo Social del Tribunal Supremo, en el recurso de casación para la unificación de doctrina núm. 3125-2012.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magistrada doña María Luisa Segoviano Astaburuaga, plantea el recusante las mismas causas de recusación acabadas de reseñar (art. 219.8 y 11 LOPJ), esta vez por haber formado parte la magistrada recusada del colegio de magistrados que resolvió el referido recurso de casación para la unificación de doctrina núm. 3125-2012, a lo que añade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ponente en el proceso de error judicial núm. 8-2020, la magistrada señora Arastey Sahún, solicitó el 17 de marzo de 2021 el señalamiento para votación y fallo a la entonces presidenta de la Sala de lo Social del Tribunal Supremo, ahora recusada, que lo efectuó siete meses más tarde cuando la señora Arastrey se incorporó al Tribunal de Justicia de la Unión Europea y en respuesta a la petición de impulso procesal. En la providencia de señalamiento asimismo designó “ponente sustituta a dedo”, a la magistrada señora Ureste García.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el auto de inadmisión del recurso de casación para unificación de doctrina núm. 3739-2014, no se hizo referencia a la sentencia firme de 9 de mayo de 2024, sino que se basó en exclusiva en el escrito de impugnación del recurso de suplicación que dio lugar a la sentencia de 18 de julio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3 de diciembre de 2020 dictó una providencia por la que designó nueva ponente a la magistrada doña Rosa María Virolés Piñol y a los otros dos miembros de la Sala, doña María Luz García de Paredes y don Juan Molins García-Atance; a ello añade que la señora Virolés en el auto de 23 de junio de 2021 decidió “proclamarse a sí misma ‘nueva’ ponente”.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respecto a la magistrada doña Inmaculada Montalbán Huertas y al magistrado don Juan Carlos Campo Moreno, alega que están incursos en la causa de recusación 11 del art. 219 LOPJ, porque “ambos han intervenido como principales protagonistas” en el incidente de recusación promovido por el recurrente el 27 de julio de 2023 contra el magistrado don Cándido Conde-Pumpido Tourón y la magistrada doña María Luisa Segoviano Astaburuaga, en el recurso de amparo núm. 4811-2023, la primera como presidenta por sustitución del Pleno del Tribunal Constitucional que dictó el ATC 488/2023, de 24 de octubre, por el que se inadmiten a trámite esas recusaciones, y el segundo como magistrado ponente de dicho incidente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8 de marzo de 2024, notificada al procurador del demandante el 12 de marzo de 2024, se acuerda formar pieza separada y designar ponente del incidente de recusación a la magistrada doña Concepción Espejel Jorquera.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la presente resolución es dar respuesta a la solicitud de recusación del presidente y de otros tres magistrados de este tribunal para conocer del recurso de amparo núm. 773-2024, que está pendiente de una decisión sobre su admisibilidad en la Sección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Composición del Pleno para conocer de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10.1 k) de la Ley Orgánica del Tribunal Constitucional (LOTC) atribuye al Pleno la competencia para resolver las recusaciones de los magistrados del Tribunal Constitucional. Al mismo tiempo, el art. 14 de la misma ley dispone que “[e]l Tribunal en Pleno puede adoptar acuerdos cuando estén presentes, al menos, dos tercios de los miembros que en cada momento lo compongan”.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en la actualidad el Tribunal lo componen once miembros, ya que se encuentra vacante una plaza correspondiente al turno de nombramientos del Senado, el quorum para adoptar acuerdos sigue siendo de ocho magistrados, por lo que al ser cuatro los recusados solamente siete podrían formar sala para resolver el incidente de acuerdo con la regla general del art. 227 LOPJ, de aplicación supletoria ante esta jurisdicción (art. 80 LOTC), que impide a los primeros resolver su propia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así sucede, “la singular conformación del Tribunal Constitucional, que se guía por las reglas generales de sustitución de magistrados contenidas en la Ley Orgánica del Poder Judicial, pero que por su naturaleza de órgano constitucional no admite la sustitución puntual o meramente circunstancial de los magistrados que lo componen, exige una flexibilización de las reglas generales y subsidiarias que rigen los institutos de la recusación y la abstención de los magistrados. Es imprescindible, para asegurar la propia funcionalidad del órgano constitucional, que la aplicación del régimen de recusación y de abstención no conduzca a resultados absurdos o gravemente perturbadores para las funciones que tiene constitucionalmente asignadas, excluir […] la aplicación del art. 227 LOPJ por el que se impide a los recusados formar parte del órgano que haya de decidir sobre su recusación” (ATC 70/2023, de 21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Solo así puede alcanzarse, en efecto, de acuerdo con lo dispuesto en el art. 14 LOTC, el quorum imprescindible para que el Tribunal pueda actuar. Otra solución supondría una paralización inaceptable del ejercicio de la jurisdicción constitucional, como tenemos reiteradamente declarado (entre otros, AATC 443/2007, de 27 de noviembre; 268/2013, de 19 de noviembre; 268/2014 y 269/2014, ambos de 4 de noviembre; 119/2017, de 7 de septiembre; 84/2020 y 85/2020, ambos de 21 de julio; 86/2021, de 16 de septiembre; 75/2022, de 27 de abril, y 70/2023, de 21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Inadmisión a limine de la solicitud de recusación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reiterado la posibilidad de denegar la tramitación del incidente de recusación cuando razones procesales o de fondo así lo exijan; pudiendo producirse no solo como consecuencia de su defectuoso planteamiento procesal, en atención al momento en que se suscita, su reiteración, las circunstancias que la rodean, su planteamiento o las argumentaciones que la fundamentan, sino también cuando es formulada con manifiesto abuso de derecho o entraña fraude de ley o procesal de acuerdo con lo establecido en el art. 11.2 LOPJ (entre otros muchos, AATC 156/2022, de 16 de noviembre, FJ 2; 31/2023, de 7 de febrero, FJ 2, y 238/2023, de 9 de mayo,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en atención a la citada jurisprudencia, deniega liminarmente la tramitación de las recusaciones formuladas que han dado lugar al presente incidente, por las razones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la recusación del magistrado don Cándido Conde-Pumpido Tourón, presidente de este tribunal y de su Sección Primera —la cual debe decidir sobre la admisión del presente recurso de amparo—, no concurre ninguna de las dos causas que afirma el recusante: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prevista en el art. 219.8 LOPJ (“[t]ener pleito pendiente con alguna” de las partes en el proceso), es notoriamente infundada, dado que el magistrado señor Conde-Pumpido Tourón carece en este proceso constitucional de la condición de “codemandado” que le atribuye el recusante, al no hallarse comprendido en ninguno de los supuestos contemplados en el art. 47.1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cuanto a la recusación por la causa 11 del artículo 219 LOPJ (“[h]aber resuelto el pleito o causa en anterior instancia”), coincide en sus términos con la recusación que el mismo recusante planteó el 27 de julio de 2023 en el recurso de amparo núm. 4811-2023 y que fue inadmitida por el ATC 488/2023, de 24 de octubre, cuyos fundamentos damos aquí por reproducidos, a los que cabe añadir que la resolución a la que el recurrente vincula la alegada falta de imparcialidad no fue dictada en el proceso por error judicial del que dimanan las resoluciones que son objeto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relación con la recusación de la magistrada de la Sección Primera de este tribunal, doña María Luisa Segoviano Astaburuaga, no puede prosperar por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Como acabamos de indicar respecto a la recusación del presidente de este tribunal, las causas 8 y 11 del art. 219 LOPJ invocadas en este incidente de recusación, por figurar como “codemandada” en este recurso de amparo y por haber formado parte de la Sala de lo Social que resolvió el recurso de casación para la unificación de doctrina núm. 3125-2012, en primer lugar hay que dar por reproducidos los argumentos acabados de exponer determinantes de su rechazo a limine; y en segundo lugar, además de coincidir con la recusación planteada en el recurso de amparo núm. 4811-2023, cuya inadmisión se produjo mediante el ATC 488/2023, de 24 de octubre, la resolución que resolvió el citado recurso de casación, a la que se anuda la falta de imparcialidad y de cuya fundamentación además discrepa el recusante, se dictó en un recurso de casación que no constituye una instancia anterior (art. 219.11 LOPJ) del proceso de error judicial en el que se dictaron las resoluciones impugnadas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Y en lo atinente a las circunstancias alegadas por el recusante en relación con la providencia de 3 de diciembre de 2020, de señalamiento para votación y fallo en el proceso de error judicial núm. 8-2020 y de designación del colegio de magistrados que había de resolverlo, constituye un acto de impulso procesal que en nada prejuzgó la sentencia dictada en el citado proceso y en la que ninguna intervención tuvo la magistrada ahora recusada. Por otra parte, los juicios de intenciones que el demandante atribuye a la magistrada recusada no pasan de ser la expresión de meras conjeturas sin apariencia alguna de verisimilitud.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cuanto a la recusación de la vicepresidenta de este tribunal, la magistrada doña Inmaculada Montalbán Huertas, y del magistrado don Juan Carlos Campo Moreno, resulta improcedente en este momento procesal, ya que ninguno forma parte de la Sección Primera que debe decidir sobre la admisión del presente recurso de amparo, conforme a lo anteriormente señalado.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recusación promovida por don Antonio López Navidad en el recurso de amparo núm. 773-2024.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