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incidente de recusación del recurso de amparo núm. 787-2024, interpuesto por don Antonio López Navidad,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febrero de 2024 en el registro general del Tribunal, el procurador de los tribunales don Guzmán de la Villa de la Serna, en nombre y representación de don Antonio López Navidad, interpuso recurso de amparo contra la providencia de la Sala de lo Social del Tribunal Supremo de 21 de diciembre de 2021, por la que se designa por necesidades de servicio nueva ponente en el procedimiento de declaración de error judicial núm. 8-2020 y las resoluciones posteriormente dictadas por la Sala de lo Social del Tribunal Supremo en el mismo procedimiento: sentencia de 2 de febrero de 2022, que desestima la demanda por error judicial; los autos de 2 de febrero de 2022, de 24 de febrero de 2022, de 12 de mayo de 2022 y de 23 de noviembre de 2022; así como la providencia de 15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demanda de amparo el recurrente invoca la vulneración de sus derechos a la tutela judicial efectiva (art. 24.1 CE) y a un proceso con todas las garantías, en cuanto comprende 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registrado con el núm. 787-2024, fue turnado, a efectos de adoptar la decisión correspondiente sobre su admisibilidad, a la Sección Segunda de este tribunal, siendo designado ponente el magistrado don Juan Carlos Campo Moreno. Por diligencia de ordenación de la secretaria de justicia, de 7 de febrero de 2024, notificada el 8 de febrero de 2024, se concedió al recurrente un plazo de diez días hábiles para que aportara determinada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Inmaculada Montalbán Huertas y del magistrado don Juan Carlos Campo Moreno se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 solicitud de recusación del presidente y de otros tres magistrados de este tribunal para conocer del recurso de amparo núm. 787-2024, que está pendiente de una decisión sobre su admisibilidad en la Sección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Composición del Pleno para conocer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en la actualidad el Tribunal lo componen once miembros, ya que se encuentra vacante una plaza correspondiente al turno de nombramientos del Senado, el quorum para adoptar acuerdos sigue siendo de ocho magistrados, por lo que al ser cuatro los recusados solamente siete podrían formar sala para resolver el incidente de acuerdo con la regla general del art. 227 LOPJ, de aplicación supletoria ante esta jurisdicción (art. 80 LOTC), que impide a los primeros resolver su propia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 (ATC 70/2023, de 21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en efecto, de acuerdo con lo dispuesto en el art. 14 LOTC, el quorum imprescindible para que el Tribunal pueda actuar. Otra solución supondría una paralización inaceptable del ejercicio de la jurisdicción constitucional, como tenemos reiteradamente declarado (entre otros, AATC 443/2007, de 27 de noviembre; 268/2013, de 19 de noviembre; 268/2014 y 269/2014, ambos de 4 de noviembre;119/2017, de 7 de septiembre; 84/2020 y 85/2020, ambos de 21 de julio; 86/2021, de 16 de septiembre; 75/2022, de 27 de abril, y 70/2023, de 21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limine de la solicitud de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(entre otros muchos, AATC 156/2022, de 16 de noviembre, FJ 2; 31/2023, de 7 de febrero, FJ 2, y 238/2023, de 9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jurisprudencia, deniega liminarmente la tramitación de las recusaciones formuladas que han dado lugar al presente incidente por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actor fundamenta, en primer lugar, la recusación del magistrado don Juan Carlos Campo Moreno en la causa prevista en el art. 219.11 LOPJ, conforme a la cual el magistrado o magistrada que ha resuelto un pleito o causa “en anterior instancia” queda obligado a abstenerse de su conocimiento. En nuestra doctrina, dicha causa de abstención queda claramente circunscrita a quien ha intervenido “en el mismo pleito con ocasión de una anterior instancia”, por lo que cualquier otra interpretación que pretenda dársele a la citada causa de recusación tendría la naturaleza extensiva, o incluso analógica, que nuestra doctrina proscribe categóricamente (ATC 454/2006, de 12 de diciembre,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pleito en el que se dictaron las resoluciones recurridas en amparo es el procedimiento de declaración de error judicial núm. 8-2020, seguido ante la Sala de lo Social del Tribunal Supremo. El antecedente inmediato de este procedimiento es, a su vez, el recurso de suplicación 6244-2014, formulado frente a la sentencia de 9 de mayo de 2014 dictada por el Juzgado de lo Social núm. 25 de Barcelona, en los autos núm. 518-2011.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actor no alega que el magistrado recusado tuviera intervención en el referido pleito (núm. 8-2020), ni tampoco en los procedimientos judiciales antecedentes. Alega, antes bien, que ha intervenido en otros procesos distintos que también fueron promovidos por él, en particular, en el recurso de amparo núm. 4811-2023, en el que se dictó ATC 488/2023, de 24 de octubre, no admitiendo a trámite las recusaciones también formuladas en dicho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aprecia por ello que la invocación, como fundamento de la recusación formulada, de la causa prevista en el art. 219.11 LOPJ carece manifiestamente de fundamento, pues el incidente de recusación del recurso de amparo 4811-2023 alegado por el actor, en el que pudo intervenir el magistrado recusado, no constituye, en modo alguno, instancias previas del pleito que ha dado lugar al presente recurso de amparo. Resulta claro, por ello, que esta causa de recusación está defectuosamente formulada y debe procederse a su inadmisión in limine.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recusación de los magistrados don Cándido Conde-Pumpido Tourón y de las magistradas doña María Luisa Segoviano Astaburuaga y doña Inmaculada Montalbán Huertas resulta improcedente en este momento procesal, ya que estos magistrados no forman parte de la Sección Segunda del Tribunal, que debe decidir sobre la admisión del presente recurso de amparo, conforme a lo anteriormente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en el recurso de amparo núm. 787-2024.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