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7007-2022, promovido por don Manuel Chaves González, representado por el procurador de los tribunales don Fernando Martínez Nosti, bajo la dirección letrada de don Pablo Arturo Jiménez de Parga Maseda, contra la sentencia núm. 490/2019, de 19 de noviembre, dictada por la Sección Primera de la Audiencia Provincial de Sevilla en el rollo núm. 1965-2017, dimanante del procedimiento abreviado núm. 133-2016 y la sentencia núm. 749/2022, de 13 de septiembre, de la Sala de lo Penal del Tribunal Supremo, dictada en el recurso de casación núm. 601-2020. Han sido parte el Partido Popular representado por el procurador de los tribunales don Manuel Sánchez-Puelles y González-Carvajal, bajo la dirección técnica de los letrados don Ángel Márquez Prieto y don Alfonso Martínez Escribano; don Gaspar Zarrías Arévalo, representado por la procuradora de los tribunales doña Virginia Aragón Segura, bajo la dirección técnica del letrado don Gonzalo Martínez-Fresneda Ortiz de Solorzano;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letrada de don Luis Aparicio Díaz; don Antonio Vicente Lozano Peña y don José Antonio Griñán Martínez, representados por el procurador de los tribunales don Roberto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Fernando Martínez Nosti, en nombre y representación de don Manuel Chaves González, bajo la dirección letrada de don Pablo Arturo Jiménez de Parga Maseda, interpuso recurso de amparo contra las resoluciones judiciales que se mencionan en el encabezamiento de esta sentencia, mediante escrito registrado en este tribunal el 27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para resolver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dictada el 19 de noviembre de 2019, la Audiencia Provincial de Sevilla condenó, en el marco de la denominada “pieza específica” del caso “ERE”, a diversos miembros del Gobierno y de la administración de la Junta de Andalucía —incluyendo desde presidentes de la comunidad autónoma a directores generales— por haber intervenido, a lo largo de casi diez años, en el diseño de un sistema ilegal de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el Tribunal Supremo en la sentencia de casación (folio 97 y siguientes), los hechos en los que se habría articulado el sistema de concesión ilegal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al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de Derecho,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del Parlamento de Andalucía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establecían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Juntad de Andalucía” (artículo 107).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de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‘BOJA’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Real Decreto 9/1999, de 19 de enero, únicamente tenía un triple objetivo: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procedieron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 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 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condenado por haber participado en los hechos anteriores, en su calidad de presidente de la Junta de Andalucía de 1990 hasta 2009. Como tal, participó en la aprobación de los anteproyectos de presupuestos y envío de aquellos al Parlamento desde el ejercicio del año 2002 al 2009 siendo conocedor de que, dentro de programa 31L, se consignaba indebidamente el instrumento de “Trasferencias de financiación al IFA” conceptos vinculados a la partida 440.51 en materia de relaciones laborales. Asimismo, como presidente del Consejo de Gobierno, aprobó también desde el año 2000 modificaciones presupuestarias que afectaron al programa 31L hasta su cese en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dichos hechos, se condenó al señor Chaves como autor “de un delito de prevaricación [art. 404 de Código Penal (CP)] a las penas de nueve años de inhabilitación especial, con la consiguiente privación definitiva de todo cargo público de carácter electivo o de designación , en cualquier administración pública, que tenga el penado, y la incapacidad para obtenerlos durante el tiempo de la condena, imponiéndosele asimismo el pago de las 1/37 partes de las costas procesales causadas, excluidas las de las acusaciones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derecho a la legalidad penal (art. 25.1 CE) encauzada a través de dos vertientes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 considerar como “resolución en asunto administrativo” (art. 404 CP) los acuerdos adoptados sucesivamente por el Consejo de Gobierno de la Junta de Andalucía desde el año 2001 al año 2009, por los que aquel aprobó el respectivo anteproyecto de ley de presupuestos de la comunidad autónoma y acordó su remisión como proyecto de ley al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remarcando que las resoluciones recurridas no establecen una coautoria por todos los delitos, sino que, al contrario, argumentan la existencia de una autoría individual por cada conducta propia e independiente, lo que supone que respecto al señor Chaves solo se le considere autor del delito de prevaricación por su participación en la adopción de los dos grupos de acuerdos por parte del Consejo de Gobierno que el presidía. Estos acuerdos, recuerda el demandante, fueron ejecutados en el marco de lo previsto en el Estatuto de Autonomía para Andalucía (art. 63 del estatuto vigente en aquel momento) y en la Ley 5/1983, de 19 de julio, general de la hacienda pública de la Comunidad Autónoma de Andalucía, y, en consecuencia, en el ejercicio de las funciones de iniciativa legislativa atribuida al Consejo de Gobierno. Son, por lo tanto, actos de preparación de la posterior conformación de la voluntad presupuestaria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doctrina del Tribunal Supremo sobre el concepto de “resolución dictada en asunto administrativo” [como son exponentes las SSTS 309/2012, de 12 de abril (ECLI:ES:TS:2012:2863); 340/2012, de 30 de abril (ECLI:ES:TS:2012:3289), y 359/2019, de 15 de julio (ECLI:ES:TS:2019:2355)], el demandante aduce que los acuerdos del Consejo de Gobierno no cumplen los requisitos exigidos por la doctrina del Tribunal Supremo reseñada dada cuenta de su naturaleza política y, por ende, la imposibilidad de su control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mantiene que la naturaleza jurídica de este tipo de acuerdos viene reflejada en la STS de 30 de junio de 1986 (Sala de lo Contencioso-Administrativo) donde ya se preceptuaba que el itinerario de los presupuestos generales del Estado pasaba por tres fases, de las cuales, la primera, era referida a la “elaboración” y “presentación” del proyecto de ley por el Gobierno y que aquella constituía “una manifestación de la iniciativa legislativa que constitucionalmente le corresponde” cuyo examen, enmienda y aprobación “es competencia exclusiva y excluyente de las Cortes Generales”. Esto mismo vendría refrendado por jurisprudencia reciente de la Sala de lo Contencioso-Administrativo del Tribunal Supremo [STS 1035/2016, de 10 de mayo (ECLI:ES:TS:2016:1998)] que habría afirmado que no cabe caracterizar el acuerdo gubernamental preparatorio de una decisión de las Cortes Generales como “actuación administrativa sujeta al Derecho Administrativo” ya que ello supondría desconocer o devaluar la naturaleza sustancial de la actuación del Congreso y el Senado que son a los que les corresponde aprobar y dar validez y eficacia a aquellos actos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Mantiene además que los actos por los que ha sido sentenciado son “actos políticos o de gobierno” que han sido objeto tradicionalmente de exclusión por parte de la Sala de lo Penal del Tribunal Supremo (SSTS 340/2012, de 30 de abril; 359/2019, de 15 de julio, entre otras) del concepto “resolución” al que se refiere el art. 404 CP. A estos efectos, el demandante cita doctrina de este tribunal (SSTC 45/1990, de 15 de marzo; 196/1990, de 29 de noviembre; 222/2006, de 6 de julio) que identifica la decisión de remitir un proyecto de ley al Parlamento como un “acto político 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esta posición jurisprudencial, considera que las resoluciones aquí impugnadas habrían tratado de evitar la aplicación de la referida doctrina elaborando una serie de argumentos que tilda de “inadecuados”. En este sentido, el demandante manifiesta que: (i) la limitación de cualquier tipo de enjuiciamiento de un proyecto o anteproyecto de ley radica en que es un acto preparatorio de una decisión parlamentaria y que carece de una entidad jurídica propia; (ii) consecuentemente, de la misma manera que carece de sentido que un proyecto de ley pueda ser impugnado de forma paralela a la ley que posteriormente lo apruebe en el orden contencioso-administrativo, también carece de sentido que puedan calificarse como “resolución” a los efectos del delito de prevaricación administrativa este tipo de decisiones; (iii) la interpretación efectuada del concepto de “resolución en asunto administrativo” es sin duda extensiva y analógica en malam partem, conduciendo además a un resultado absurdo que contradice formalmente el principio de intervención mínima; (iv) la decisión de los órganos judiciales ordinarios de escindir la iniciativa legislativa y el proceso legislativo —a fin de justificar la prevaricación en los actos realizados en este último— choca también con la doctrina del Tribunal Constitucional y de la Sala de lo Contencioso-Administrativo del Tribunal Supremo que han afirmado sin ambages la indemnidad del proceso legislativo al control judicial [STC 83/2016, de 28 de abril y STS —Sala de lo Contencioso-Administrativo— de 21 de diciembre de 2011 (ECLI:ES:TS:2011:8582)].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 el demandante afirmando que con esta tesis se llegaría al absurdo de que “los anteproyectos o los proyectos de ley no podrían modificar en ningún caso lo dispuesto en una ley vigente, pues en caso contrario serían calificados de ‘ilegales’ dado que se pretende someter a dichos anteproyectos o proyectos de ley a un examen o control de legalidad cuando todavía están en fase de elaboración […]. Cualquier proyecto de ley que modifique lo dispuesto en una ley vigente contraviene por definición esa legalidad, pero precisamente porque la iniciativa legislativa tiene por finalidad esa modificación de la legalidad vigente […] [r]esulta totalmente absurdo, irrazonable y arbitrario, sostener una hipotética ilegalidad de un anteproyecto 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se mantiene que la ilegalidad reside en el incumplimiento de los criterios establecidos reglamentariamente para la elaboración de dichos presupuestos, ello supone utilizar como canon de legalidad para determinar la validez de dichas normas lo establecido en una disposición reglamentaria y anterior, sustrayéndose, además, el control de dicha constitucionalidad al propio Tribunal Constitucional a través del mecanismo previsto en el art. 35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por considerar como “resolución en asunto administrativo” (art. 404 CP) los acuerdos adoptados sucesivamente por el Consejo de Gobierno de la Junta de Andalucía en relación con las sucesivas modificaciones presupuestarias. En el desarrollo de este motivo, aduce el recurrente que la naturaleza jurídica de las modificaciones presupuestarias tampoco permite su subsunción en los elementos del tipo del delito de prevaricación administrativa, lo que supone una flagrante violación de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tanto la Sala de lo Penal del Tribunal Supremo como la Audiencia Provincial de Sevilla han evitado analizar la naturaleza jurídica de las modificaciones presupuestarias, siendo que a aquellas debe reconocérsele la “fuerza de ley”, “valor de ley” y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esta conclusión el demandante aporta diferentes argumentos: (i) los créditos presupuestarios constituyen disposiciones de carácter normativo que se encuentran insertos en una ley de presupuestos, por lo que una modificación presupuestaria que viene a modificar dicho crédito de presupuestos se encuentra modificando en realidad una ley que ha sido aprobada previamente por el Parlamento. Desde esta perspectiva, el demandante considera que no puede darse a las modificaciones presupuestarias la categoría de reglamentos ejecutivos pues supondría contradecir el art. 134.1 CE (que impone una reserva de ley para la materia presupuestaria) y el propio principio de jerarquía normativa (al permitir que una norma de rango inferior —reglamento— modificara los establecido en la ley de presupuestos); (ii) tampoco cabría admitir que estaríamos ante un supuesto de “deslegalización” en materia presupuestaria, dada la taxativa reserva de ley establecida en el art. 134.1 CE; (iii) la doctrina del Tribunal Constitucional (STC 83/2016) no ha acotado las locuciones “valor de ley”, “rango de ley” o “fuerza de ley” a actos o decisiones de origen parlamentario sino también a actos o disposiciones de procedencia gubernamental; (iv) ese rango normativo explicaría que el Consejo de Gobierno tuviera preceptivamente que informar al Parlamento de las modificaciones presupuestarias aprobadas; (v) y también explicaría que las modificaciones presupuestarias quedaran excluidas del control jurisdiccional en el orden contencioso-administrativo (STC 83/2016).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que se le otorgue el amparo, se declare la vulneración del derecho fundamental a la legalidad penal (art. 25.1 CE) y se reponga al demandante en el derecho fundamental declarando nulas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ATC 285/2023, de 5 de junio, de conformidad con el art. 11.2 LOTC, avocó para sí la decisión de admisión a trámite del presente recurso de amparo y acordó su admisión,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se acordó dirigir atenta comunicación a la Sección Primera de la Audiencia Provincial de Sevilla, a fin de que, en plazo que no exceda de diez días, remitiera certificación o fotocopia adverada de las actuaciones correspondientes al procedimiento abreviado núm. 133-2016, rollo núm. 1965-2017, y a la Sala de lo Penal de Tribunal Supremo para que remitiera certificación o fotocopia adverada de las actuaciones correspondientes al recurso de casación núm. 601-2020. En dicha resolución se emplazó también a quienes hubieran sido parte en el procedimiento, excepto a la parte recurrente en amparo, para que en el plazo de diez días puedan comparecer, si lo desean,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por providencia de 20 de junio de 2023,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25 de julio de 2023, el procurador de los tribunales don Manuel Sánchez-Puelles González-Carvajal, en nombre y representación del Partido Popular y bajo la dirección de los letrados don Ángel Márquez Prieto y don Alfonso Martínez Escribano, interesó que se le tuviera por personado en el procedimiento, así como la acumulación de los recursos de amparo dimanantes de la misma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del Pleno de este tribunal de 27 de julio de 2023, se admitió su personación y, a tenor de lo dispuesto en el artículo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Partido Popular, por escrito registrado el 26 de septiembre de 2023, interesó que se desestimara el amparo al no apreciarse la vulneración del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vulneración del principio de legalidad penal (art. 25.1 CE) por haberse considerado “resolución en asunto administrativo” los acuerdos adoptados sucesivamente por el Consejo de Gobierno aprobando el respectivo anteproyecto de ley, aduce que la demanda incurre en una indebida simplificación de que la condena se basa en actos prelegislativos cuando ello es manifiestamente inexacto. Así, la prevaricación declarada en sentencia de instancia no se fundamentaría únicamente en la adopción de unas resoluciones contrarias a Derecho en los tramites de elaboración y aprobación de las normas presupuestarias, sino también en el hecho de que estas decisiones se adoptaron para conseguir una finalidad palmariamente ilegal: evitar el cumplimiento de las exigencias de normas sobre subvenciones y el control previo de la Intervención General de la Junta de Andalucía. Consecuentemente, las sentencias se sustentarían en una subsunción de los hechos plenamente acorde y en nada ajena al significado posible de los términos de la norma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literalmente los fundamentos jurídicos acogidos en las resoluciones impugnadas, aduce que existe una copiosa doctrina jurisprudencial que sustenta la tesis de dichas resoluciones y que permiten enmarcar las conductas en el concepto de “resolución” y “asunto administrativo” efectuada por la Audiencia Provincial de Sevilla y el Tribunal Supremo. Ello evidenciaría la racionalidad de la motivación de la sentencia del Tribunal Supremo de que no hay una inmunidad general de la actividad parlamentaria, menos aún de la actividad prelegislativa, y de que los actos del Gobierno o de la administración que culminan en la elevación del proyecto de ley son resoluciones a efectos penales. A las citadas adiciona la parte otros antecedentes legislativos, como la Ley de procedimiento administrativo de 1958, la Ley 30/1992, de 26 de noviembre, de régimen jurídico de las administraciones públicas y del procedimiento administrativo común, o la Ley 50/1997, de 23 de noviembre, del Gobierno, que regulan la elaboración de disposiciones de carácter general como procedimientos administrativos especiales, de ahí que sea racional considerar los actos de esos procedimientos como resoluciones en asunto o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argumentos quedarían reforzados por los razonamientos contenidos en los fundamentos de Derecho 23 y siguientes de la sentencia dictada en casación, habida cuenta que en ella se analiza la idoneidad típica objetiva de cada una de las resoluciones que tilda de prevaricadoras: la apropiación de los proyectos de leyes de presupuestos por el Consejo de Gobierno de la Junta de Andalucía; la aprobación de los proyectos de presupuestos de la Consejería de Empleo, con la intervención determinante del consejero, viceconsejeros; la aprobación de los proyectos de presupuestos de la Consejería de Empleo, con la intervención determinante del consejero, viceconsejero y secretario general técnico; la aprobación de las distintas modificaciones presupuestarias; la concesión de las subvenciones y los convenios suscritos.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infiere del escrito de alegaciones presentado, las sentencias impugnadas no desconocerían la inmunidad jurisdiccional de determinados actos políticos, sino que motivarían extensa y detalladamente que los actos enjuiciados en este caso no revestirían dicho carácter. Así, las sentencias motivan que el proceso prelegislativo es un procedimiento administrativo y que, partiendo de que no hay una inmunidad general de la actividad parlamentaria, resulta evidente que los actos del Gobierno y de la administración que culminan en la elaboración del proyecto de ley son actos o resoluciones a efectos penales (art. 404 CP). Esta interpretación, entiende, respetaría la doctrina de los actos de gobierno y políticos establecida por la jurisdicción contencioso-administrativa, así como el reparto de funciones entre los poderes legislativo y ejecutivo, de tal manera que el posible control penal de las decisiones reseñadas “nunca puede considerarse como decisión de control del poder judicial (del orden penal) sobre otro poder; en este orden judicial, no se enjuician actos o decisiones de otros poderes, sino conductas personales imputables a las personas que ocupen, en cada momento, los cargos o empleos públicos, por los actos realizados que respondan a los tipos que el legislador orgánico ha entendido punibles y que, sin excepción, solo son las conductas atentatorias a los derechos fundamentales de los ciudadanos o a los intereses públicos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en consecuencia, la diferencia con la ausencia de control en el ámbito de la jurisdicción contencioso-administrativa se justificaría en que este último orden enjuicia la conformidad o no a Derecho de los actos impugnados, mientras que el orden penal tiene por objeto la responsabilidad penal de los autores de esos mismos actos. Todo ello partiría de un principio básico: todas las autoridades y funcionarios están sometidos al imperio de la ley y sus conductas delictivas no pueden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mantiene que aunque la demanda de amparo trata de justificar que la aprobación por el Parlamento andaluz de las leyes de presupuestos impide considerar como “ilegal” los proyectos y anteproyectos de ley, la ilicitud se derivaría: (i) por un lado, de la existencia de un régimen jurídico estatutario, reglamentario y legal aplicable a la elaboración de estos proyectos; (ii) por otro lado, de que ni las autoridades administrativas ni el legislador autonómico pueden desconocer ese régimen jurídico con intento de eludirla.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posible vulneración del principio de legalidad penal (art. 25.1 CE) respecto al concepto “modificaciones presupuestarias”, considera que los argumentos que el demandante ha vertido sobre la posible “indemnidad” de los proyectos y anteproyectos de ley en ningún caso pueden ser extendidos a las modificaciones presupuestarias. Así se razona, de hecho, en el fundamento de Derecho 24 de la sentencia del Tribunal Supremo que enfatiza que, en aquel caso, dichas modificaciones presupuestarias fueron aprobadas por el consejero de Hacienda, por el Consejo de Gobierno de la Junta de Andalucía y no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parte demandante pretende una extensión analógica de la naturaleza de los proyectos y anteproyectos de ley, siendo que existe entre ambas una diferencia sustancial que quedaría en evidencia en el fundamento 24 de la sentencia del Tribunal Supremo y de los fundamentos 16 y 17 de la sentencia de la Audiencia Provincial. La decisión aprobatoria de estas modificaciones presupuestarias fue adoptada incumpliendo unas exigencias materiales y procedimentales de forma dolosa y tendentes a eliminar los controles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7. Por escrito presentado el 6 de octubre de 2023 la representación procesal de don Gaspar Zarrías Arévalo solicitó se le tuviera por personado en el procedimiento y adherido a los motivos de amparo primero y segundo formulados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9 de octubre de 2023, la representación procesal de don Francisco Vallejo Serrano solicitó se le tuviera por personado en el procedimiento a los efectos previstos en los artículos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9 de octubre de 2023, la representación procesal de don Jesús María Rodríguez Román solicitó se le tuviera por personado en el procedimiento a los efectos previstos en los artículos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10 de octubre de 2023 la representación procesal de don Antonio Vicente Lozano y de don José Antonio Griñán Martínez solicitó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10 de octubre de 2023, la representación procesal de doña Carmen Martínez Aguayo solicitó se le tuviera por personado en el procedimiento y adherido a los motivos de amparo formulados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23 de octubre de 2023 se tuvieron por recibidos los emplazamientos practicados por la Sección Primera de la Audiencia Provincial de Sevilla y se acordó tener por personados y parte en el proceso a don Gaspar Zarrías Arévalo, don Francisco Vallejo Serrano, don Jesús María Rodríguez Román, don Antonio Vicente Lozano Peña, don José Antonio Griñán Martínez y doña Carmen Martínez Aguayo.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el 7 de noviembre de 2023, la representación procesal de don Antonio Vicente Lozano Peña evacuó escrito de alegaciones en el que se adhirió a los dos motivos del presente recurso de amparo, así como a la petición de nulidad de las sentencias dictadas por la Sala de lo Penal del Tribunal Supremo y por la Sección Primera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el 7 de noviembre de 2023, la representación procesal de don José Antonio Griñan Martínez evacuó escrito de alegaciones en el que se adhirió a los dos motivos del presente recurso de amparo, así como a la petición de nulidad de las sentencias dictadas por la Sala de lo Penal del Tribunal Supremo y por la Sección Primera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registrado el 20 de noviembre de 2023, la representación procesal de doña Carmen Martínez Aguayo evacuó escrito de alegaciones en el que se adhirió a los motivos de amparo formulados en el presente recurso de amparo en todo lo que pudiera favorecer a su mandante, por entender que los fundamentos, alegaciones y vulneraciones de derechos fundamentales denunciados son plenamente aplicables a la misma, lo que conllevaría la revocación de las sentencias impugnadas y su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registrado el 21 de noviembre de 2023, la representación procesal de don Jesús María Rodríguez Román evacuó escrito en el que alegaba la vulneración del principio de legalidad (art. 25.1 CE) por interpretación extensiva in malam partem de los conceptos “resolución” y “asunto administrativo” al que se refiere el art. 404 CP. En este sentido, mantiene que los acuerdos del Consejo de Gobierno de la Junta de Andalucía y las modificaciones presupuestarias son actos políticos de gobierno no siendo posible, en consecuencia, su control judicial. Considera que las sentencias recurridas habrían hecho una interpretación extensiva peyorativa al afirmar que puede sostenerse la existencia de leyes ilegales y que, además, se habría obviado la pericial presentada y que serviría para constatar que existía un conflicto de leyes entre el art. 18.1 de la Ley  del Parlamento de Andalucía15/2001, de 26 de diciembre, por la que se aprueban medidas fiscales, presupuestarias, de control y administrativas, y las sucesivas leyes de presupuestos que debía resolverse conforme los principios interpretativos de que la ley especial se aplica sobre la ley general y la ley posterior deroga a la ley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sostiene que resulta absurdo condenar al recurrente y al señor Rodríguez Román y absolver al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escrito registrado el 22 de noviembre de 2023, la representación procesal de don Francisco Vallejo Serrano evacuó escrito de alegaciones que se articula sobre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ha producido una interpretación extensiva in malam partem de los conceptos “resolución” y “asunto administrativo” a los que se refiere el art. 404 CP, toda vez que el proyecto de ley de presupuestos se enmarca en la iniciativa legislativa del Gobierno y, por lo tanto, es un acto político que no puede subsumirse en el tipo del art. 404 CP. Forma parte de la iniciativa legislativa y, en consecuencia, se trata de una actuación en asunto político y no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existir una ley “ilegal” o “ilegalidades” dentro de la ley. Desde el año 2002, todas las leyes de presupuestos de la Junta de Andalucía fueron aprobadas válidamente por el Parlamento de Andalucía, previendo en sus estados de gastos que el dinero para el pago por el IFA/ IDEA de las ayudas sociolaborales se allegara al ente instrumental mediante transferencias de financiación. Vistas las leyes de presupuestos en sus estados de gastos y en sus memorias, no puede afirmarse que el Parlamento no sabía lo que aprobaba o que el Parlamento fuera inducido al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procedimiento de elaboración de un anteproyecto no se puede derivar una ilegalidad constitutiva de prevaricación. Aunque las sentencias objeto de amparo sitúan la pretendida ilegalidad en la indebida inclusión por la Consejería de Empleo de los créditos para transferencias de financiación, este hecho se produce en la fase de elaboración del anteproyecto, transmitiéndose dicho defecto posteriormente al proyecto de ley y a la ley una vez aprobada. No puede considerarse que el Consejo de Gobierno participe en la elaboración material del anteproyecto de presupuestos y no decide las cuestiones técnicas del mismo, confiando en el “buen hacer del trabajo desarrollado por los muchos técnicos cualificados y altos funcionarios que lo han revisado”.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Resulta incoherente, ilógico y arbitrario que se condene al recurrente, y también al señor Vallejo Serrano, mientras que, sin embargo, queda absuelto el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Ministerio Fiscal, en escrito registrado el 8 de enero de 2024, presentó sus alegaciones a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motivo de la demanda de amparo, sostiene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“a lo largo del trayecto de vida constitucional iniciado en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(ECLI:ES:TS:2019:881), no permiten en ningún caso deducir que el acto de aprobación y elevación al Parlamento constituye una resolución dictada en asunto administrativo. Máxime, precisamente, cuando el propio Reglamento del Parlamento incluye la iniciativa legislativa atribuida al Consejo de Gobierno en el procedimiento legislativo en cuestión (art. 108 del Reglamento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dificultaría también, por otra parte, la atribución de eficacia decisoria a los actos adoptados en cuanto se exige “un daño específico a personas o servicios públicos” que, en el presente caso, resulta imposible identificar con otro efecto jurídico que no sea el de la apertura de la fase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el Ministerio Fiscal,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asunto administrativo el ejercicio de la iniciativa legislativa. Ello le lleva a concluir, por lo tanto, la ausencia de previsibilidad en la aplicación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grupo de argumentos esgrimidos por las resoluciones impugnadas para justificar la condena por delito de prevaricación —y que orbitan sobre la distinción entre la legalidad del acto y el enjuiciamiento de sus autores— el Ministerio Fiscal concluye que aquellos presentan una consistencia lógica evidentemente discutible. Así, para el Ministerio Público, existe la imposibilidad de cohonestar dos afirmaciones cuya compatibilidad es esencial para la condena del recurrente: que la aprobación del anteproyecto de ley de presupuestos es inmune al control jurisdiccional y que la jurisdicción penal puede, no obstante, examinar las diferentes decisiones adoptadas para aprobar un proyecto de ley para determinar si quien las realiza incurre en responsabilidad penal. Esta pretendida distinción entre ámbitos de control jurisdiccional sería contraria a la lógica constitucional —que concibe la iniciativa legislativa como inmune al control judicial— y atentaría, incluso, contra el principio de intervención mínima del Derecho penal dada cuenta que le permitiría ejercer su jurisdicción sobre un acto “que en ese mismo plano de la legalidad […] está vedado a la jurisdicción contencioso-administrativa e incluso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punto cuando surgiría, para el Ministerio Fiscal, de nuevo, un factor de imprevisibilidad ante la inexistencia de precedentes de persecución y condena en supuestos simulares y ante el contexto de sólida 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político-legislativa, sobre la base de la ‘ilegalidad’ del contenido de una ley antes de que ni siquiera pudiera saberse si llegará […] a ser ley y de que produzca efecto alguno”. En relación con ello, y aunque las resoluciones tratan de salvar el obstáculo justificando que la condena se produce no por el resultado sino por el procedimiento en sí, este argumentario choca en una nueva contradicción toda vez que el señor Chaves fue condenado no por participar en aquel sino porque, siendo presidente del Consejo de Gobierno, aprobó y presentó los proyectos de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considera que “esta compleja conclusión es fruto de un razonamiento que pretende disociar ambas vertientes, administrativa y político-legislativa, de un mismo acto, pero no alcanza a explicar cómo las consecuencias a las que aboca esa disociación en el plano penal, político, institucional, legal y constitucional podrían resultar razonablemente compatibles entre sí” por lo que “no cabe más remedio que concluir que el razonamiento en sí mismo adolece de un déficit de coherencia y completitud lógico-jurídica que impide considerarlo ajustado al canon de idoneidad metodológica que impone la aplicación de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 ius puniendi en determinados supuestos, no pudiendo hacerse valer la condena sin una previa reflexión y ponderación sobre los derechos e intereses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el señor Chaves González no ha sido condenado por su participación en la elaboración de los anteproyectos y proyectos de ley, sino por una conducta propia consistente en la aprobación por el Consejo de Gobierno de aquellos y su posterior remisión al Parlamento a sabiendas de que su contenido no se ajustaba a la ley. De este modo, aunque el Tribunal Supremo vincula a todas estas actuaciones una finalidad palmariamente ilegal, no identifica la concreta finalidad con ninguna forma de participación delictiva, sino con el programa político del Gobierno con el que se presentó a las elecciones, lo que permite concluir que la actuación del demandante quedaba enmarcada en el ámbito de su voluntad —y responsabilidad política— pero no en el de la responsabilidad propiamente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la tesis de que la jurisdicción penal no controla la legalidad de los actos del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Ministerio Público, y desde una vertiente eminentemente axiológica, la distinción entre estas dos dimensiones —administrativa y político-legislativa— 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del orden jurisdiccional penal pueden fiscalizar sistemáticamente la legalidad de los proyectos de ley antes —o al margen— de su toma de consideración, su valoración, enmienda y aprobación por los parlamentos, lo que se revela manifiestamente incompatible con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expuesto, la visible contradicción entre la eficacia de ese efecto delimitador del ejercicio de la jurisdicción contencioso-administrativa y la pretendida intervención autónoma de la jurisdicción penal. En este sentido, reseña que existe amplia jurisprudencia constitucional que viene negando toda posibilidad de control ab initio de la constitucionalidad formal de las iniciativas legislativas, más allá del cumplimiento de los requisitos de procedimiento que reglamentariamente rige su presentación (AATC 85/2006, de 15 de marzo, y 131/2022, de 11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Resultaría, por lo tanto, “inconcebiblemente paradójico […] que la exclusión de cualquier control jurisdiccional atinente a la constitucionalidad de un mero proyecto legislativo, basada en un imprescindible respeto a la separación de poderes […], pudiera convivir, como pretenden las sentencias impugnadas, con un juicio ex ante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le lleva a concluir que una correcta contemplación del conflicto entre la aplicación de la norma penal y la tutela de la autonomía del Parlamento para legislar forzosamente ha de resolverse a favor de la exclusión del control penal. La sola idea de que un acto exento al control jurisdiccional contencioso-administrativo e, incluso, constitucional, pueda, sin embargo, ser objeto de control por los tribunales penales choca con la división de poderes y cualquier posible lectura conjunta de la Constitución y la jurisprudencia del Tribunal Constitucional. Por ello mismo, solicita la estimación de amparo frente a este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segunda cuestión,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fiscal dicha afirmación —con amplía cita de la normativa reguladora de la Ley general de la hacienda pública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a la Consejería de Hacienda. Esto se contrapone directamente a aquellos supuestos en que las modificaciones o transferencias de crédito sí afectan al crédito global consignado en los presupuestos en cuyo caso, esta vez sí, el Ejecutivo ha de someter al Legislativo la aprobación de un nuevo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un marco legal regido por el principio de jerarquía normativa no puede sostenerse que la previsión explicita de una modificación presupuestaria a cargo del Gobierno o de uno de sus miembros pueda identificarse como una especie de mecanismo de autorreforma operado mediante una especie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además, no supone la atribución de rango normativo al acto, sino que se concreta, más bien, en una mera obligación adjetiva.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al Ministerio Fiscal a concluir que la calificación de los actos de aprobación de modificaciones presupuestarias que se imputan al recurrente no es contraria a la eventual naturaleza legal fruto de reserva de ley que impone el art. 134 CE en materia presupuestaria. Por ello, “no hay razón para temer por la autonomía parlamentaria en el ejercicio de la potestad legislativa, que no está en juego, puesto que el Poder Ejecutivo actúa —o debería actuar— en ese ámbito con estricta sujeción y en aplicación de las leyes aprobadas por el Parlamento […] ni tampoco por el principio consustancial de la separación de poderes que […] se vincula directamente a esa posible interferencia en las competencias constitucionales atribuidas a cada uno de ellos” siendo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del derecho fundamental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anteriormente expuesto, la Fiscalía ante el Tribunal Constitucional solicita: (a) la estimación parcial del motivo primero en el sentido que la tipificación como delito de prevaricación administrativa de los actos de aprobación y elevación de los proyectos y anteproyectos de ley de presupuestos vulneran la legalidad penal (art. 25.1 CE); (b) la desestimación del motivo segundo en lo relativo a la consideración de las modificaciones presupuestarias como “resolución dictada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alcance de la estimación parcial, dada cuenta que el eventual otorgamiento de amparo afectaría a varias de las conductas que integran la continuidad delictiva (art. 74.1 CP) del delito de prevaricación (art. 404 CP) por el que ha sido condenado, el Ministerio Fiscal solicita la retroacción del procedimiento al momento de dictar sentencia, con la finalidad de que la Audiencia Provincial proceda a una nueva determinación de la pena con exclusión de la conducta del acusado relativa a la aprobación de los proyectos y anteproyectos de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16 de julio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continuado de prevaricación, previsto en el art. 404 CP, a la pena de nueve años de inhabilitación especial; y (ii) la sentencia de la Sala de lo Penal del Tribunal Supremo núm. 749/2022, de 13 de septiembre, que desestimó el recurso de casación formulado frente a la anterior resolución (recurso de casación núm. 601-2020).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su escrito de demanda la vulneración del derecho a la legalidad penal (art. 25.1 CE), articulando la queja en dos motivos: (i) en primer lugar, alega que se le ha condenado por dar cumplimiento al mandato previsto en el Estatuto de Autonomía para Andalucía para el ejercicio de las funciones de iniciativa legislativa atribuidas al Consejo de Gobierno. Dichas actuaciones únicamente tienen por objeto la posterior conformación de la voluntad presupuestaria del Parlamento de Andalucía por lo que son actos meramente preparatorios y carecen “de entidad jurídica propia”. El recurrente alega que, según la doctrina del Tribunal Constitucional y de la Sala de lo Contencioso-Administrativo del Tribunal Supremo, el contenido de las actuaciones prelegislativas no puede someterse a control judicial, por lo que resulta imprevisible y, por ello, contrario al art. 25 CE, que los órganos judiciales le hayan condenado por haber participado en dichas actuaciones. Afirma además que resulta absurdo tildar de ilegal un proyecto de ley “precisamente porque la iniciativa legislativa tiene por finalidad esa modificación de la legalidad vigente”. El recurrente alega que el único órgano competente para enjuiciar la posible inconstitucionalidad de la ley por existir un vicio en la elaboración de la ley es el Tribunal Constitucional; (ii) en segundo término, afirma que la condena por haber aprobado las modificaciones presupuestarias es también lesiva del art. 25.1 CE dado que dichos actos tienen “fuerza de ley”, “valor de ley” y “rango de ley” por lo que no pueden ser considerados actos dictados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alegaciones que se han expuesto en los antecedentes, la representación procesal del Partido Popular ha interesado la desestimación íntegra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Gaspar Zarrías Arévalo, don Francisco Vallejo Serrano, don Jesús María Rodríguez Román, don Antonio Vicente Lozano Peña, don José Antonio Griñán Martínez, doña Carmen Martínez Aguayo, personados en este procedimiento, han solicitado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(i) la estimación del recurso de amparo en los motivos relativos a la vulneración del derecho a la legalidad penal (art. 25.1 CE) por indebida subsunción en el delito de prevaricación (art. 404 CP) de los hechos consistentes en la elaboración y aprobación de los anteproyectos y proyectos de ley; (ii) la desestimación del motivo relativo a la vulneración del derecho a la legalidad penal (art. 25.1 CE) por indebida subsunción en el delito de prevaricación (art. 404 CP) de los hechos consistentes en la tramitación y aprobación de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31L, lo ejecuta la Dirección General de Trabajo y Seguridad Social, centro directivo que tiene atribuida las competencias que corresponden a la consejería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a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y asumidas por expedientes de regulación de empleo, ayuda 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comprobar la legalidad del pago; examinar las cuentas anuales, y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SAE [Servicio Andaluz de Empleo], por un total de 3 386 017,00 €, que fueron abonadas por el Instituto, en el periodo de 15 de julio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100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los hechos probados y la valoración de la prueba contenidos en la sentencia de la Audiencia Provincial de Sevilla (fundamento de Derecho 41, págs. 1540-1588), el fundamento fáctico de la condena de don Manuel Chaves González (presidente de la Junta de Andalucía desde 27 de julio de 1990 a 7 de abril de 2009) se refiere a diferentes tipos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presidente de la Junta de Andalucía y miembro de su Consejo de Gobierno, con conocimiento de los incumplimientos normativos derivados del inadecuado uso del instrumento de transferencias de financiación, participó en la aprobación de los anteproyectos de leyes de presupuestos para los ejercicios de los años 2002 a 2009 y los envió como proyectos de ley al Parlamento (Pág. 1567). Los anteproyectos de ley contenían la aplicación presupuestaria “Transferencias al IFA en materia de relaciones laborales”—concepto 440.00—, en el nuevo programa 31L, que sustituyó al 22E, hasta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Como presidente de la Junta de Andalucía participó, también, en la aprobación de las modificaciones presupuestarias efectuadas desde 2000 a 2008, en las que, haciendo un uso inadecuado de las trasferencias de financiación, se incrementaron los programas 22E y 31L en materia de relaciones laborales. Lo que se pretendía con dichas modificaciones presupuestarias era, según las resoluciones impugnadas, eludir la tramitación de los expedientes de concesión de subvenciones, con los requisitos legalmente establecidos para su otorgamiento, así como la fiscalización previa por parte de la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considera acreditada la participación del recurrente en las siguientes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- 18 de abril de 2000, donde se incrementó en 257 000 000 pesetas la aplicación presupuestaria 440.12.22E, dando de baja la aplicación 472.00.22E;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- 28 de julio de 2000, donde se incrementó en 904 000 000 pesetas la aplicación 440.01.22E, dando de baja la aplicación 481.00.22E;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- 29 de mayo de 2001, donde se incrementó en 5 573 000 pesetas la partida 440.00.22E, dando de baja otros conceptos;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de septiembre de 2001, donde se incrementó en 1 250 000 000 pesetas la aplicación 440.00.22E, dando de baja la aplicación 486.00.22E;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- 13 de noviembre de 2001, donde se incrementó en 660 000 000 pesetas la aplicación 440.00.22E, dando de baja la aplicación 486.00.22E;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- 15 de octubre de 2002, donde se incrementó en 9 944 099 € la partida 440.00.31L, dando de baja otras aplicaciones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- 9 de diciembre de 2004, en la que se incrementó en 2 994 876 € el programa 32H “Servicio Andaluz de Empleo”. Según las resoluciones judiciales impugnadas, dicha modificación presupuestaria era ilegal al ser contraria a la clasificación económica del gasto, dado que los créditos eran vinculantes de acuerdo con dicha clasificación (art. 38 de la Ley general de la hacienda pública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- 7 de diciembre de 2005, donde se incrementó en 799 895,97 € la aplicación presupuestaria 440.51.31L, dando de baja las aplicaciones 480.01, 480.03, 480.13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noviembre de 2006, en la que se incrementó en 9 300 000 € la aplicación presupuestaria 440.51.31L, dando de baja las aplicaciones del programa 32A;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noviembre de 2007, mediante la cual se incrementó en 7 448 503,44 € la aplicación presupuestaria 440.51.31L dando de baja otras aplicaciones;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22 de diciembre de 2008 se aprobaron tres modificaciones presupuestarias que incrementaron el programa 31L: una por importe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 la legalidad penal (art. 25.1 CE) derivada de la condena por el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Exposición de la queja del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expuesto, el demandante de amparo, en su condición de presidente del Consejo de Gobierno de Andalucía, fue condenado por la comisión de un delito continuado de prevaricación por elaborar los anteproyectos de leyes de presupuestos, por aprobarlos como proyectos de ley en el Consejo de Gobierno y por la realización de modificaciones presupuestarias. Fundamenta su recurso en que las resoluciones impugnadas han realizado una interpretación imprevisible y extensiva de los elementos del tipo del delito de prevaricación (art. 404 CP) que infringe el art. 25.1 CE. En concreto, aduce que las actuaciones realizadas con ocasión de la elaboración de los anteproyectos de leyes de presupuestos y el hecho de haber presidido el Consejo de Gobierno en su aprobación como proyectos de ley no pueden considerarse “resoluciones” a los efectos de lo dispuesto en el citado artículo del Código penal. También alega que no cabe entender que tales actos hayan recaído en un “asunto administrativo” ni que puedan calificarse de “arbitrarios”. Afirma que la Sala de lo Penal del Tribunal Supremo ha considerado, de facto, inconstitucionales las sucesivas leyes de presupuestos de Andalucía sin plantear la correspondiente cuestión de inconstitucionalidad. Aduce también que esta vertiente del principio de legalidad penal ha sido vulnerada por los órganos judiciales al apreciar que las modificaciones presupuestarias por las que ha sido condenado pueden subsumirse en el art. 404 CP a pesar de que estas tienen rango o valor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se opone a la estimación de la queja toda vez que, a su juicio, los hechos por los que el recurrente ha sido condenado se adoptaron para conseguir una finalidad palmariamente ilegal, consistente en evitar los controles propios de las subvenciones. Por lo que se refiere a los actos prelegislativos, la representación del Partido Popular afirma que las sentencias impugnadas basan su fallo en que se adoptaron contraviniendo lo dispuesto en el ordenamiento jurídico, con cita de antecedentes jurisprudenciales, lo que pone de relieve que la aplicación del tipo no es imprevisible. Aduce también que las tesis del recurrente no podrían extenderse a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los señores Rodríguez Román y Vallejo Serrano ha realizado consideraciones de fondo referidas a que las sentencias impugnadas son contrarias al art. 25.1 CE debido a que llevan a cabo una interpretación extensiva e in malam partem de los términos “resolución” y “asunto administrativo” del art. 404 CP. Consideran que la elaboración de un proyecto de ley no puede ser nunca constitutiva de un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sostiene que la condena impuesta por haber participado en la elaboración de anteproyectos de ley, así como por su posterior aprobación en el Consejo de Gobierno, es imprevisible y, por tanto, lesiva del derecho a la legalidad penal (art. 25.1 CE). Fiscalizar penalmente los proyectos de ley supone, según afirma, desapoderar a las Cortes Generales de una facultad que les corresponde en exclusiva, vulnerando así el principio de separación de poderes. Dichas conclusiones, según sostiene esta parte procesal, no resultan extrapolables a las modificaciones presupuestarias ya que sí pueden ser consideradas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aducidas por el recurrente en la vía judicial fueron rechazadas por las resoluciones impugnadas en virtud de los argumentos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del Tribunal Supremo rechaza las alegaciones del recurrente en las que, basándose en la jurisprudencia constitucional y en la de la Sala de lo Contencioso-Administrativo del Tribunal Supremo, sostiene que no pueden considerarse resolución recaída en un asunto administrativo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del Código penal, que es sustancialmente diferente” (fundamento de Derecho 21.2, pág. 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consideraciones expuestas llevan al Tribunal Supremo a concluir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Tribunal Supremo sostiene que no es admisible calificar “el procedimiento prelegislativo como un conjunto de simples ‘actos de trámite’, sin relevancia o carentes de efecto alguno y que lo que finalmente se aprueba por el Gobierno autonómico es un documento sin valor jurídico alguno y sin efectos”, como sostuvo el ahora demandante de amparo (fundamento de Derecho 23.3, pág. 263). Según la Sala “[a]lgunos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 (fundamento 23.3, pág. 263). Se sostiene además que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 (fundamento 23.3, pág. 263). Por todo ello afirma que “los acuerdos del Consejo de Gobierno que pusieron fin al proceso administrativo y que produjeron como efecto la remisión del proyecto al Parlamento con un contenido ilegal, directamente dirigido a eludir los controles de todo tipo existente en la concesión de subvenciones, constituyen resoluciones arbitrarias a los efectos del artículo 404 CP” (fundamento 23.3, pág. 264).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Por lo que se refiere a las modificaciones presupuestarias, el Tribunal Supremo considera que el hecho de que “fuer[a]n comunicadas posteriormente al Parlamento o incluidas en la cuenta general no es óbice para estimar que las resoluciones dictadas en el trámite de elaboración y aprobación de tales modificaciones sean actos de trámite, carentes de efectos ad extra, y no merezcan la consideración de resolución a los efectos del art. 404 CP” (fundamento de Derecho 23.3, pág. 266).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Sala Segunda, la decisión aprobatoria de las modificaciones presupuestarias fue adoptada “bien por el consejero de Hacienda, bien por el Consejo de Gobierno de la Junta de Andalucía, y no por el Parlamento, y estaba sujeta a unas exigencias procedimentales y también materiales y estas últimas fueron incumplidas de forma dolosa con la finalidad última de eliminar los controles administrativos en la concesión de las subvenciones para actuar libérrimamente. La decisión aprobatoria [sigue afirmando el Tribunal Supremo] culminaba el proceso de elaboración de la modificación presupuestaria y habilitaba al Gobierno para llevar a cabo las transferencias de fondos. La decisión aprobatoria venía precedida de un procedimiento de elaboración reglado, regido por normas de Derecho Administrativo y ajeno a los criterios de discrecionalidad propios de toda decisión política, por lo que es una resolución a los efectos del art. 404 CP” (fundamento de Derecho 24.2, págs. 267-268).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suyo el argumento aducido por el Ministerio Fiscal, la Sala considera que “no había razón alguna para tramitar y aprobar las modificaciones presupuestarias como transferencias de financiación porque los créditos habilitados para cada una de ellas no iban destinados a cubrir el déficit financiero de la cuenta de explotación de IFA/IDEA, sino a habilitar fondos para el pago de las subvenciones que ordenaba la Consejería de Empleo y ya hemos explicado que el cambio de clasificación presupuestaria hizo posible la distribución de subvenciones sin control alguno, con incumplimiento absoluto del procedimiento establecido para la concesión de subvenciones” (fundamento de Derecho 24.2, pág. 268).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En relación con la alegación que el recurrente formuló en el juicio oral referida a que ninguna de las autoridades que intervino en los actos prelegislativos adoptó resolución alguna en el sentido jurídico de dicho término, esto es, entendiendo por tal aquellas que generan efectos ad extra, el Tribunal Supremo asume la tesis del órgano judicial a quo, al considerar que cada una de las fases de dichos procedimientos —ya se refieran a los anteproyectos y proyectos de ley o las modificaciones presupuestarias— “se constituye en un eslabón necesario y un filtro de singular relieve establecido en la ley para llegar al trámite final de aprobación” (fundamento de Derecho 27, pág. 280).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La sentencia del Tribunal Supremo, ratificando la de la Audiencia Provincial, considera que las actuaciones llevadas a cabo por los acusados son arbitrarias en el sentido previsto en el art. 404 CP y han sido dictadas a sabiendas de su injusticia. Según se argumenta en la sentencia dictada en casación, las normas aplicables “eran precisas” (fundamento de Derecho 30, pág. 294). Por ello, llega a la conclusión de que estamos ante un supuesto de “incontestable ilegalidad de las acciones llevadas a cabo” (fundamento 30, pág. 296).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expuesta recientemente, por ejemplo, en las SSTC 14/2021, de 28 de enero, FJ 2; 25/2022, de 23 de febrero, FJ 7.2; 47/2022, de 24 de marzo, FJ 8.2.1; 54/2023, de 22 de mayo, FJ 3; 8/2024, de 16 de enero, FJ 6, y 93/2024, de 19 de junio, FJ 3,haciendo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3; 232/1997, de 21 de enero, FJ 2, y 162/1999, de 27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numerosas resoluciones (desde la STC 150/1989, de 25 de septiembre, FJ 6, hasta la STC 54/2023, de 22 de mayo,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iusfundamental del derecho a la legalidad penal, integrado por los diversos aspectos enunciados con el brocardo nullum crimen nulla poena sine praevia lege scripta, certa et stricta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para sancionarlos con penas, quedando así acotadas las fuentes del Derecho en materia penal [SSTC 142/1999, de 22 de julio,FJ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puede eludirse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17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Características de nuestra democracia constitucional 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50.1.b) LOTC] por considerar que las cuestiones en él planteadas afectan a la esencia de las relaciones institucionales entre los poderes que conforman el Estado. En el ATC 285 /2023, de 5 de junio, FJ único,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centralidad del Parlamento, el carácter privilegiado de la ley y el monopolio de control de su constitucionalidad por el Tribunal Constitucional definen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Uno de los modos de ejercer la función de indirizzo politico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(STC 3/2003, de 16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de la Ley Orgánica del Poder Judicial (LOPJ)] o, en su caso, declaradas nulas por los órganos judiciales para garantizar la supremacía constitucional, cuando se trata de normas con rango de ley solo el Tribunal Constitucional tiene el monopolio de expulsarlas del ordenamiento jurídico con efectos erga omnes.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resolución de este recurso de amparo es importante también analizar la naturaleza jurídica de los anteproyectos y proyectos de ley. El ahora recurrente ha sido condenado por incurrir en un delito de prevaricación por participar, en su condición de presidente de la Junta de Andalucía, entre otras actuaciones, en la aprobación de los anteproyectos de la ley de presupuestos para los años 2002 a 2009 y enviarlos como proyectos de ley al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93/2024 y en la jurisprudencia allí citada el Tribunal ha establecido que los anteproyectos y proyectos de ley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ad extra y, como meros actos de trámite, una vez dictado el acto final, esto es, la ley, carecen de autonomía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por tanto, que “[e]l contenido del anteproyecto o del proyecto, en tanto tales, es infiscalizable y no puede ejercerse más control que el político” (STC 93/2024, FJ 4.3.3, que cita, a su vez, el ATC 135/2004,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han de distinguirse los distintos hechos por los que ha sido condenado como autor de un delito continuado de prevaricación: (A) participar en la aprobación de los anteproyectos de presupuestos para los ejercicios de los años 2002 a 2009 y en su envío como proyectos de ley al Parlamento; (B) participar en la aprobación de las modificaciones presupuestarias de 2000 a 2008 antes expuestas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aprobación de los anteproyectos de ley de presupuestos para los ejercicios 2002 a 2009 y su envío como proyectos de ley al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pueden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acaban de hacerse son incompatibles con las contenidas en las sentencias recurridas en las que se sostiene que las actuaciones realizadas con ocasión de la participación en la elaboración de los anteproyectos de ley de presupuestos y su aprobación como proyecto de ley —las actuaciones prelegislativas, en terminología de las resoluciones impugnadas— han de calificarse como resoluciones recaídas en un asunto administrativo para apreciar que concurren los elementos típicos del delito de prevaricación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cabe considerar que la participación en la aprobación de anteproyectos de ley de presupuestos y su aprobación como proyectos de ley pueda ser calificada como “resoluciones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recurrente ha alegado que, en contra de lo afirmado en las sentencias impugnadas, los anteproyectos y proyectos de ley, debido a que se encuentran en fase de elaboración, no pueden considerarse ilegales. Según se afirma en la demanda, cualquier proyecto de ley que modifique lo dispuesto en una ley vigente contraviene esta precisamente porque la iniciativa tiene por objeto modificar el ordenamiento jurídico si el Parlamento así lo aprueba. Entiende que en este caso el Parlamento aprobó las leyes de presupuestos por lo que el único control que cabe de las mismas es de constitucionalidad y no el realizado por los órganos judiciales sobre los anteproyectos y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indubitado que las leyes de presupuestos de Andalucía para los años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no reconocer que las leyes de presupuestos para los años 2002 al 2009 contienen una previsión —la establecida en el programa 31L— que dotaba de fondos al IFA/IDEA (las transferencias de financiación) para la concesión de ayudas sociolaborales que habilitaba a la administración autonómica a conceder estas ayudas por tal vía, han efectuado, también por este motivo, una interpretación absolutamente imprevisible del elemento típico arbitrariedad lesiva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ha afirmado el tribunal en relación con esta misma cuestión en la STC 93/2024 y por las razones allí expuestas, ha de concluirse que la apreciación de los elementos típicos del art. 404 CP efectuada por las resoluciones impugnadas respecto de la elaboración y elevación al Consejo de Gobierno de los anteproyectos de leyes de presupuestos es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en este mismo fundamento jurídico, apartado 2.4, el recurrente fue condenado como autor de un delito continuado de prevaricación por haber participado en la aprobación de las modificaciones presupuestarias en los años 2000, 2001, 2002, 2004, 2005, 2006, 2007 y 2008. Las modificaciones llevadas a cabo en los años 2000 y 2001 afectaron al programa presupuestario 22E; la realizada en 2004 afectó al programa 32H, y el resto, esto es, las realizadas en 2002, 2005, 2006, 2007 y 2008 afectaron al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estas últimas —las relativas al programa 31L— y las que afectaron al programa 22E —realizadas en 2000 y 2001—, las sentencias impugnadas afirman que se aprobaron incumpliendo las normas de estructura presupuestaria y clasificación del gasto establecidas en la Orden de la Consejería de Hacienda de 22 de mayo de 1998. Sin embargo, por lo que se refiere a la modificación presupuestaria aprobada para el pago de ayudas sociolaborales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que se acaba de hacer respecto de los anteproyectos y proyectos de ley, procede analizar si las resoluciones judiciales impugnadas han realizado una interpretación imprevisible del delito de prevaricación (art. 404 CP) —por ello contraria al art. 25.1 CE—, al considerar que las modificaciones presupuestarias son “resoluciones” “arbitrarias” dictadas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esta clase de actos pueden considerarse arbitrarios. Las sentencias recurridas así lo consideran. Por lo que se refiere a las modificaciones presupuestarias de los programas 22E y 31L, las resoluciones judiciales recurridas sostienen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Asimismo, y por lo que se refiere a la modificación presupuestaria aprobada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en el fundamento jurídico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la STC 93/2024, FJ 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elaboración de las siguientes modificaciones presupuestarias que se destinaron al pago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Cinco modificaciones presupuestarias realizadas en los años 2000 y 2001 por las que se incrementó la partida 22E. Dichas modificaciones fueron aprobadas por el Consejo de Gobierno el 18 de abril de 2000, por la se incrementó en 257 000 000 pesetas la aplicación presupuestaria 440.12.22E, dando de baja la aplicación 472.00.22E; el 28 de julio de 2000, por la que se incrementó en 904 000 000 pesetas la aplicación 440.01.22E, dando de baja la aplicación 481.00.22E; el 29 de mayo de 2001, por la se incrementó en 5 573 000 pesetas la partida 440.00.22E, dando de baja otros conceptos; el 18 de septiembre de 2001, por la se incrementó en 1 250 000 000 pesetas la aplicación 440.00.22E, dando de baja la aplicación 486.00.22E, y el 13 de noviembre de 2001, por la que se incrementó en 660 000 000 pesetas la aplicación 440.00.22E, dando de baja la aplicación 486.00.22E.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Siete modificaciones presupuestarias por las que se incrementaba la partida 31L en la aplicación presupuestaria 440.51 o 740.51. Dichas modificaciones presupuestarias fueron aprobadas por el Consejo de Gobierno el 15 de octubre de 2002 por cuantía de 9 944 099 €; el 7 de diciembre de 2005 por cuantía de 799 895,97 €; el 7 de noviembre de 2006, por cuantía de 9 300 000 €; el 27 de noviembre de 2007, por cuantía de 7 448 503,44 € y tres modificaciones presupuestarias el día 22 de diciembre de 2008 por cuantía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modificación presupuestaria aprobada por el Consejo de Gobierno el 9 de diciembre de 2004 que incrementó el programa 32H (“Dirección y servicios generales del Servicio Andaluz de Empleo”) por importe de 2 994 876 €.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pueden considerarse arbitrarias las modificaciones presupuestarias identificadas en el apartado (ii), esto es, las aprobadas por el Consejo de Gobierno el 15 de octubre de 2002, el 7 de diciembre de 2005, el 7 de noviembre de 2006, el 27 de noviembre de 2007 y el 22 de diciembre de 2008, al encontrarse amparadas en el programa 31L de las leyes de presupuestos para los años 2002,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la modificación presupuestaria realizadas en los programas 22E y 32H. Los fines de estos programas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Conclusiones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determinan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que han efectuado los órganos judiciales del art. 404 CP al condenar al recurrente en amparo como autor de un delito continuado de prevaricación por haber intervenido en la elaboración de los anteproyectos de leyes de presupuestos para los años 2002 a 2009 y haberlos aprobado como proyectos de ley para su envío al Parlamento de Andalucía, así como por haber participado en las modificaciones presupuestarias aprobadas por el Consejo de Gobierno los días 15 de octubre de 2002, 7 de diciembre de 2005, 7 de noviembre de 2006, 27 de noviembre de 2007 y 22 de diciembre de 2008, infringe el derecho a la legalidad penal (art. 25.1 CE). La lesión de este derecho fundamental se produce por haber efectuado los órganos judiciales una interpretación y subsunción de los hechos en la norma penal que no se corresponde con la interpretación de los elementos típicos comúnmente aceptada por la comunidad jurídica y es incompatible con el sistema institucional constitucional y estatutariamente previsto. Todo ello conlleva que, en relación con los referidos hechos, la conducta prohibida, tal y como ha sido interpretada en las sentencias impugnadas, resulte imprevisible para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apreciarse lesiva del derecho a la legalidad penal (art. 25.1 CE) la condena por delito continuado de prevaricación por haber efectuado las modificaciones presupuestarias de 18 de abril y 28 de julio de 2000; de 29 de mayo, 18 de septiembre y 13 de noviembre de 2001, y de 9 de diciembre de 2004. En relación con estas conductas, los órganos judiciales han efectuado una interpretación y subsunción de los hechos en la norma penal acorde con las exigencias que se derivan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con exclusión de las siguientes conductas realizadas por el recurrente: haber participado en la aprobación de los anteproyectos de leyes de presupuestos para los ejercicios 2002 a 2009 y su envío como proyectos de ley al Parlamento; y haber participado en la aprobación por el Consejo de Gobierno de las modificaciones presupuestarias de 15 de octubre de 2002, 7 de diciembre de 2005, 7 de noviembre de 2006, 27 de noviembre de 2007 y 22 de diciembre de 2008.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Manuel Chaves González.</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fundamental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núm. 490/2019, de 19 de noviembre, dictada por la Sección Primera de la Audiencia Provincial de Sevilla, y de la sentencia núm. 749/2022, de 13 de septiembre, de la Sala de lo Penal del Tribunal Supremo,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cuarto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7007-2022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los magistrados que han conformado la mayoría del Pleno, formulo el presente voto particular por discrepar de la fundamentación y del fallo de la sentencia recaída en el recurso de amparo avocado por el Pleno núm. 7007-2022, interpuesto por don Manuel Chaves González, el cual a mi juicio debió ser desestimado porque las sentencias impugnadas no vulneraron su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explicar las razones de este voto particular, procede recordar que el Pleno de este tribunal ha dictado ya siete sentencias en esta serie de recursos de amparo referida a la causa de los “ERE”, en el que se impugnaban las mismas resoluciones que aquí, la sentencia de la Sección Primera de la Audiencia Provincial de Sevilla de 19 de noviembre de 2019, confirmada en casación por la sentencia de la Sala de lo Penal del Tribunal Supremo de 13 de septiembre de 2022 (así como el auto de la misma Sala de lo Penal de 16 de febrero de 2023 que rechazó el incidente de nulidad de actuaciones promovido contra su sentencia). Todos los recurrentes resultaron condenados por el delito de prevaricación [art. 404 del Código penal (CP)], y algunos además —no es el caso del aquí recurrente— por el delito de malversación de caudales públicos (art. 432 CP) en concurso medial con aquel otro, dada su participación en los hechos probados que las sentencias recurridas subsumen en los mencionados delitos y en virtud del correspondiente juicio de autoría, valiéndose de su condición de altos cargos de la Junta de Andalucía en los años 2000 a 2009. En el caso del señor Chaves González, fue presidente de la Junta de Andalucía de 1990 a 2009, por tanto incluyendo los años objeto de investigación (2000-2009).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recaída en el recurso de amparo 7007-2022 de la que ahora discrepo, despliega los mismos razonamientos que ya ha utilizado el Pleno en otras sentencias de esta serie para estimar, total o en su caso parcialmente, la queja que aquí se plantea. En concreto y en lo que aquí importa, a partir de la STC 93/2024, de 19 de junio (recurso de amparo 6971-2022, recurrente doña Magdalena Álvarez Arza).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fundamentación y el fallo de la STC 93/2024 manifesté mi disconformidad en un voto conjunto firmado con mis compañeros magistrados don Enrique Arnaldo Alcubilla y doña Concepción Espejel Jorquera Así lo he hecho también en las demás sentencias de la serie ya dictadas, con relación a esta misma queja. Constatado que la sentencia que ahora nos ocupa bebe directamente de los postulados que se contienen en aquella, debo por fuerza reiterarme en las razones que ya he ofrecido para cuestionar su corrección y acierto, y que expondré de nuevo con detalle en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estimación parcial de la queja por vulneración del principio de legalidad penal (art. 25.1 CE) al condenar al recurrente por el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discrepo declara, en su fundamento jurídico 3.5, que las resoluciones recurridas han infringido el derecho a la legalidad penal (art. 25.1 CE) del recurrente por haberle condenado por un delito continuado de prevaricación del art. 404 CP: (i) al haber intervenido en la aprobación de los anteproyectos de leyes de presupuestos y envío de aquellos al Parlamento, desde el ejercicio del año 2002 al año 2009, siendo conocedor de que dentro del programa 31L se consignaba indebidamente bajo el concepto de “Transferencias de financiación al IFA”, conceptos vinculados a la partida 440.51 en materia de relaciones laborales; actividad que no puede reputarse como “resolución” dictada “en asunto administrativo” y “arbitraria”, en orden a su incardinación en aquel tipo penal [FJ 3.5 A)]; y (ii) como presidente del Consejo de Gobierno, por aprobar ciertas modificaciones presupuestarias en los años 2002, 2005, 2006, 2007 y 2008, las cuales tenían cobertura en el programa 31L, ideado a tal fin; actividad que si bien sí puede calificarse como “resolución” dictada “en asunto administrativo”, no reviste sin embargo la ilegalidad manifiesta (arbitrariedad) propia del referido tipo penal [FJ 3.5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línea de argumentación de la sentencia ahora dictada, que como ya he indicado antes viene utilizándose desde la STC 93/2024, no resulta sostenible tampoco aquí a la luz de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elaboración de anteproyectos y proyectos de ley puede ser considerada “asunto administrativo”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que informa esta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3.5 A) a)], presupuesto de que parten la sentencias de la Audiencia Provincial y del Tribunal Supremo para fundar la condena por prevaricación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impugnadas no se refieren tanto a las leyes de presupuestos aprobadas por el Parlamento de Andalucía en los años 2002 a 2009 (y respecto de todos esos ejercicios, por lo que se refiere al recurrente) como a los trabajos preparatorios de esas leyes, y esa actividad prelegislativa tiene, a mi juicio, inequívoca naturaleza administrativa. Así se desprende también de lo expresado en los arts. 26 y siguientes de la Ley 50/1997, de 27 de noviembre, del Gobierno; de los arts. 127 y siguientes de la Ley 39/2015, de 1 de octubre, del procedimiento administrativo común de las administraciones públicas, y hasta de la STC 55/2018, de 24 de mayo, que resolvió el recurso de inconstitucionalidad interpuesto por el Gobierno de la Generalitat de Cataluña, entre otros, contra esos artículos de esta última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39/2015, de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jurídico” [FJ 3.4 B)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 nuestro Tribunal cita de manera desviada el ATC 135/2004 (aludido en el fundamento jurídico 3.4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imposibilidad lógica de controlar vicios hipotéticos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aludida en la STC 93/2024, FJ 4.4.1), la autoridad responsable ha incurrido efectivamente en un delito de prevaricación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abstracto, de la simple alteración de la partida presupuestaria que antes cobijaba los créditos concedidos al Instituto de Fomento de Andalucía (IFA, posteriormente Agencia para la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3.5 A) a) de la sentencia, en que se da a esta actividad la naturaleza de actos de gobierno excluidos de todo control por parte de cualquier órgano jurisdiccional, incluso de su posible enjuiciamiento por la jurisdicción penal. Esto equivale a consagrar un ámbito de impunidad que sí me parece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incumplimiento de la normativa general sobre subvenciones puede considerarse “arbitraria”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apartado siguiente del mismo fundamento jurídico [FJ 3.5 A) b)] se enjuicia la interpretación del concepto de resolución “arbitraria” previsto en el art. 404 CP, si bien la sentencia se refiere en este punto a la ilegalidad de las leyes de presupuesto, no al producto resultante de la fase de preparación de los correspondientes anteproyectos de ley, antes de su envío al Parlamento, que es lo que enjuician las resoluciones impugnadas —como hemos aclarado en el apartado anterior del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definición de este concepto de arbitrariedad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que se cambió el sistema de financiación de las “ayudas sociolaborales” sin razón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que se hizo y mantuvo ese cambio a pesar de las múltiples advertencias de la Intervención y los servicios jurídicos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que la consecuencia real del cambio fue la falta de control y absoluta ilegalidad de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la condena al recurrente por parte de estos tribunales es clara: como con arreglo a la Ley 5/1983, de la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las leyes de prepuestos hubieran podido derogar esa legalidad, o desplazarla para la concesión de esas ayudas, como hizo luego el Decreto-ley 4/2012 en la llamada “tercera etapa” de los ERE [sentencia del Tribunal Supremo, fundamento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situación no me parece que la respuesta penal de la actuación del recurrente pueda calificarse de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Interpretación de las leyes de presupuestos efectuada por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que discrepo reitera una y otra vez la idea de que las leyes de presupuestos regularon el modo de concesión de estas ayudas. Por eso diserta ampliamente sobre las “características de nuestra democracia constitucional y parlamentaria” (FJ 3.4), la naturaleza de la ley de presupuestos como “verdadera ley” [FJ 3.4 A) e)], la posibilidad de modificar las leyes vigentes [FJ 3.4 B) b)] y el monopolio de control de constitucionalidad de las leyes por el Tribunal Constitucional [FJ 3.4 A) f)], para terminar concluyendo que la forma de razonar de las sentencias recurridas supone “privar de toda relevancia a la aprobación parlamentaria de la ley” de presupuestos, “que tiene la misma naturaleza normativa que el resto de las leyes” [FJ 3.5 A)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así hubiera sucedido, podría compartirse lo razonado por la mayoría. Pero esta parte de una premisa incorrecta. Las sentencias recurridas interpretan de otro modo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modificación legislativa se habría producido con la calificación de las ayudas sociolaborales como “transferencia de financiación”, según reconoce la mayoría en el fundamento jurídico antes citado. Una modificación que se habría producido en las “memorias presupuestarias, informes económico-financieros y fichas del programa 31L” cuyo contenido extracta la sentencia del Tribunal Supremo (fundamento de Derecho 11, págs. 193-196), transcrita en este punto por el fundamento jurídico 2.1 c) de nuestra sentencia (“9. Conclusiones del análisis de la documentación anexa al proyecto de presupuestos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Pues bien, tanto la Audiencia Provincial de Sevilla como el Tribunal Supremo niegan razonadamente que esa calificación tuviera eficacia normativa y vinculante y habilitara la exclusión de los controles propios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Audiencia Provincial de Sevilla lo hace en su fundamento de Derecho 15 (aludido en la sentencia del Tribunal Supremo, fundamento 23.1, pág. 256, última línea), que cita y reproduce el art. 129.3 del Reglamento del Parlamento de Andalucía,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del presupuesto se referirá al articulado y al estado de autorización de gastos. Todo ello sin perjuicio del estudio de otros documentos que deban acompañarlo”.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precepto que le lleva concluir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 ni, en consecuencia, adquieran fuerza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eludiendo los requisitos y controles establecidos en la normativa de subvenciones” (fundamento 11.2, págs. 189-190).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detenerse en estos estos razonamientos, como corresponde a un recurso de amparo que debe examinar la razonabilidad de la interpretación efectuada por las sentencias recurridas, la sentencia de la que ahora discrepo cambia los términos del debate, hace supuesto de la cuestión y da por sentado lo que esos tribunales niegan: el valor de ley de la “documentación anexa” a los proyectos de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sencillo expediente de omitir los razonamientos de las sentencias objeto de amparo, la sentencia ahora dictada asume apodícticamente que sí han producido ese cambio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la hacienda pública de Andalucía (vigente en la fecha de los hechos) y el art. 37 de la Ley 47/2003, de 26 de noviembre, general presupuestaria del Estado (LGP), igualmente citados en la sentencia de la Audiencia Provincial de Sevilla (fundamento 15). Por ejemplo, según este último precepto (art. 37 LGP), al “proyecto de ley de presupuestos generales del Estado, integrado por el articulado con sus anexos y los estados de ingresos y de gastos”, “se acompañará” cierta “documentación complementaria”, que incluye, entre otras, “[l]as memorias descriptivas de los programas de gasto y sus objetivos anuales”. De la misma manera, el art. 35 de la Ley 5/1983 dice que “[e]l proyecto de ley de presupuestos y la documentación anexa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ya citado art. 1 del Decreto-ley 4/2012 excluyó expresamente la aplicación de la normativa general de subvenciones, lo que evidencia, como ya he dicho, que las leyes de presupuestos anteriores no habían excluido la aplicación de esa normativa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Modificaciones presupuestarias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determinadas modificaciones presupuestarias producidas en los años 2002, 2004, 2005, 2006, 2007 y 2008 [FJ 3.5 B)], por las mismas razones que entiendo que las 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Respeto por las resoluciones impugnadas del derecho fundamental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6 de febrero, FJ 6, y 41/1998, de 24 de febrero, FFJJ 5 y 6), o la condena a un alcalde, también por prevaricación, por actos que incluyen algunos que la jurisdicción contencioso-administrativa consideró conformes con el Derecho administrativo (ATC 324/2003, de 20 de octubre,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de amparo por tal razón debió de desestimarse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núm. 7007-2022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el presente voto particular por discrepar de la fundamentación y del fallo de la sentencia recaída en el recurso de amparo interpuesto por don Manuel María Chaves González, el cual a mi parecer debió ser desestimado, por las razones defendidas durante la deliberación y en los términos que seguidamente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también por delito de prevaricación. Se trata de don Manuel Chaves González, quien fuera presidente de la Junta de Andalucía desde el 27 de julio de 1990 al 7 de abril de 2009, estando descritos los hechos por los que fue condenado en el relato de hechos probados y en el fundamento de Derecho 41 de la sentencia de la Audiencia Provincial de Sevilla, como se pone de manifiesto en el fundamento jurídico 2.4 de la presente sentencia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ejecutándolas el Instituto de Fomento de Andalucía (IFA), luego denominado a partir de 2004 como Agencia de Innovación y Desarrollo en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notificación a la Comisión Europea; sin solicitud de los interesados y sin acreditarse la personalidad de los solicitantes; entre otras graves irregularidades que socavaron las reglas y los principios por los que se rige la actividad administrativa subvencional.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Premisas erróneas: la pretendida virtud sanadora de las leyes de presupuestos de Andalucía para los años 2002 a 2009 y la atribución a la memoria económica de valor y eficacia complementaria de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la STC 93/2024, la presente sentencia considera que la actuación del recurrente no puede entenderse subsumible en el delito de prevaricación por el que ha sido condenado, conclusión que asienta sobre la premisa, a mi parecer errónea, de que obraba amparado por lo previsto en la correspondiente ley de presupuestos para cada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Las sentencias impugnadas en amparo han entendido que los trabajos preparatorios de esas leyes (la actividad “prelegislativa”), esto es, la actividad tendente a la elaboración de los anteproyectos de ley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de la Ley general presupuestaria; en la Comunidad Autónoma andaluza, se trata de una orden de la Consejería competente). No es posible equiparar, por tanto, los anteproyectos de ley (tramitación administrativa) con los proyectos de ley (tramitación parlamentaria), ni tampoco equiparar los 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sentencia aprobada por la mayoría va aún más lejos y, como en la STC 93/2024, sostiene que la conducta del recurrente, como la de otros condenados en la “pieza específica del caso de los ERE de Andalucía”, no merecía reproche penal desde la perspectiva del delito de prevaricación por el que ha sido condenado porque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(fundamento jurídico 3), lo que habría supuesto la supresión de los controles y procedimiento propios del régimen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se afirma respecto de las conductas calificadas de prevaricación por las sentencias impugnadas en amparo relativas a las modificaciones presupuestarias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93/2024,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2002 y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Habida cuenta de lo anterior, no parece que la respuesta penal a la actuación del recurrente pueda calificarse de imprevisible. La razón de la condena del recurrente es clara: como con arreglo a la Ley 5/1983, de la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ello es que las conductas enjuiciadas del recurrente fueron correctamente subsumidas en el delito de prevaricación, porque el programa 31L no concedía una cobertura legal para adjudicar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presente sentencia desconoce los principios constitucionales rectores del gasto público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defender el conjunto de los derechos individuales de los ciudadanos” (“Diario de Sesiones del Senado”, núm. 45, de 29 de agosto de 1978, enmienda núm. 674, presentada en el seno de la Comisión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al interés general (art. 128.1 CE), estabilidad presupuestaria (art. 135 CE […]) y control (art.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principio de legalidad (que la sentencia presenta como respetado y salvífico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in fine que el sometimiento de la administración pública a la ley y al Derecho sea pleno, o sea completo, sin excepción ni matiz, lo que corrobora el enunciado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como de tan vieja raigambre en la sociedad. En efecto, ya la Carta Magna inglesa de 1215 reconoció el derecho de los ciudadanos, no solo a consentir tributos, sino también a conocer su justificación y el destino a que se afectaban, derechos que recogió el Bill of Rights de 1689 y más adelante la Declaración de los derechos del hombre y del ciudadano de 1789 y nuestra Constitución de Cádiz de 1812.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ius.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ius están también los principios del Derecho de la Unión Europea, a los que luego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aplicación de los principios del Derecho de la Unión Europea en materia de control del gasto público, como dique de contención en la lucha contra el fraude y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combatirán el fraude y toda actividad ilegal que afecte a los intereses financieros de la Unión mediante medidas adoptadas en virtud de lo dispuesto en el presente artículo, que deberán tener un efecto disuasorio y ser capaces de ofrecer una protección eficaz en los Estados miembros y en las instituciones, órganos y organismos de la Unión. 2. Los Estados miembros adoptarán para combatir el fraude que afecte a los intereses financieros de la Unión las mismas medidas que para combatir el fraude que afecte a sus propios intereses financieros”.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Euro Box Promotion y otros, asuntos acumulados C‑357/19, C‑379/19, C‑547/19, C‑811/19 y C‑840/19 (y jurisprudencia citada en esta), recordando las líneas más importantes de esa doctrina, de las que interesa destacar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se refiere a las obligaciones derivadas del art. 325.1 TFUE, esta disposición impone a los Estados miembros el deber de luchar contra el fraude y toda actividad ilegal que afecte a los intereses financieros de la Unión mediante medidas disuasorias y eficaces. Medidas de lucha que deben ser equivalentes a las medidas implementadas en el ámbito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en lo referente a la expresión “toda actividad ilegal”, que figura en el art. 325.1 TFUE, recuerda el Tribunal de Justicia que ese concepto comprende en particular todo acto de corrupción de los funcionarios o todo abuso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con la omisión por parte de un funcionario de efectuar los controles y las comprobaciones exigidas respecto de los gastos cubiertos por el presupuesto de la Unión o la autorización de gastos inadecuados o incorrectos de los fondos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subraya el Tribunal de Justicia que los Estados deben garantizar que las normas de Derecho penal y de procedimiento penal permitan una represión eficaz de los delitos de fraude que afecten a los intereses financieros de la Unión y de corrupción en general. Esta exigencia de efectividad se extiende necesariamente tanto a las acciones penales y a las sanciones de los delitos de fraude que afecten a los intereses financieros de la Unión y de corrupción en general como a la aplicación de las penas impuestas, en la medida en que, de no existir una ejecución efectiva de las sanciones, estas no pueden ser eficaces y disuasorias; todo ello para evitar un riesgo sistémico de impunidad de los hechos constitutivos de tales delitos, así como garantizar la protección de los derechos fundamentales de las personas acusadas.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 los órganos jurisdiccionales nacionales les corresponde dar plenos efectos a las obligaciones que resultan del art. 325.1 TFUE, así como de la Decisión 2006/928, y 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teniendo en cuenta que, ex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Colofón: las sentencias impugnadas en amparo no vulneraron el derecho del recurrente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para la mayoría del Tribunal en la sentencia de la que disiento, la actuación del recurrente estaba en todo momento amparada en la ley, careciendo de trascendencia penal desde la perspectiva del derecho a la legalidad penal (previsibilidad). Y ello porque nadie podía prever racionalmente que por cumplir escrupulosamente la ley se pudiese estar incumpliendo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recurridas en amparo han efectuado una interpretación razonada de los elementos típicos del delito de prevaricación, y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 La sentencia de este tribunal incurre en un claro exceso de jurisdicción, al suplantar a los órganos judiciales del orden penal en la función que constitucionalmente les corresponde ex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íntegramente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modo de epílogo decepcionado, con una necesaria llamada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Contraviene los arts. 9.3, 31.2, 103.1, 105 y 106.1 CE, al dejar de lado los principios en que se ha de basar ex constitutione la actuación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un control meramente formal y un análisis estanco de cada una de las partes de la trama del “caso de los ERE de Andalucía”, ha dejado sin efecto el reproche penal de las 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Y, en fin, contraviene los principios nucleares en la materia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en el recurso de amparo núm. 7007-2022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amparo interpuesto por don Manuel María Chaves González, el cual debió ser desestimado, dado que las sentencias impugnadas no vulneraron su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de mi discrepancia se remiten, en lo coincidente, a lo expuesto en los votos particulares conjuntos y en aquel al que me adherí suscrito con el magistrado don César Tolosa Tribiño, formulados tanto a la STC 93/2024, de 19 de junio, como a las SSTC 94/2024, de 2 de julio, y 95/2024, 96/2024, 97/2024 y 98/2024, de 3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incorporo a este voto particular otras consideraciones que refuerzan los argumentos que manejé en su 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Descalificaciones gratuitas a la Sala de lo Penal del Tribunal Supremo y a la Sección Primera de la Audiencia Provincial de Sevilla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en su fundamento jurídico 3.4 insiste en recordar a ambos órganos jurisdiccionales los “elementos esenciales en los que se basa nuestro sistema constitucional”, tales como el carácter constitucional, parlamentario y democrático del Estado, el principio de separación de poderes, la naturaleza de las relaciones entre el Gobierno y el Parlamento, y hasta del monopolio del control de constitucionalidad de las leyes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obliga a reiterar las consideraciones efectuadas al respecto en el voto particular conjunto formulado a la STC 93/2024, de 19 de junio, en el que se puso de manifiesto la improcedencia de dicha argumentación, dado que, obviamente, los tribunales penales no ignoraron los pilares de nuestro sistema constitucional, las sentencias recurridas no declararon la inconstitucionalidad de las leyes de presupuestos de Andalucía de 2001 a 2010, ni dirigieron tacha alguna en este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apartado 3.5 de la sentencia dedicado al “Enjuiciamiento de la queja”, tras remitirse a lo señalado en la STC 93/2024, se vuelve a reprochar a los dos órganos judiciales haber efectuado “una interpretación extravagante e imprevisible de los elementos típicos ‘resolución’ y ‘asunto administrativo’” y “una interpretación absolutamente imprevisible del elemento típico arbitrariedad lesiva del artículo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Atendido que la sentencia se remite reiteradamente a la STC 93/2024, reproduzco las consideraciones efectuadas en los votos particulares a esa sentencia, relativas a la improcedencia de las severas e innecesarias críticas a las dos sentencias adoptadas por unanimidad de sus magistrados en lo que a la calificación de la conducta del entonces recurrente como delito de prevaricación administrativa se refiere, ya que el análisis efectuado en las mismas no se alejó de la interpretación de los elementos típicos comúnmente aceptada por la comunidad jurídica, ni es incompatible con el sistema institucional constitucional y estatutariamente previsto. Por el contrario, la interpretación de los elementos del tipo fue efectuada por el órgano jurisdiccional “superior” en materia penal (art. 123.1 CE) y coincide, además, con la sostenida por el Ministerio Fiscal, que mantuvo la acusación por este delito en todas las instancias judiciales, y por instituciones como el Tribunal de Cuentas del Estado, la Cámara de Cuentas de Andalucía y la Intervención General autonómica, cuyos servicios jurídicos dictaron resoluciones y emitieron informes detallados sobre las ilegalidades cometidas, extractadas a lo largo de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Reconstrucción en la sentencia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al igual que otras anteriores a las que formulamos sendos votos particulares, fundamentan la vulneración del principio de legalidad penal con apoyo en consideraciones distintas a las invocadas por las partes recurrentes, efectuando en este proceso constitucional, al igual que en los precedentes, una proscrita reconstrucción de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apuntamos, entre otros, en el voto particular a la STC 94/2024, este tribunal al resolver los recursos de amparo relativos a las condenas por los denominados “ERE”, ha venido dando una respuesta estandarizada a la alegación de vulneración del derecho a la legalidad penal (art. 25.1 CE), con independencia del contenido de las demandas, con una predeterminación argumental que margina el contenido de los recursos, incidiendo en una prohibida reconstrucción del recurso o directamente dar respuesta a un planteamiento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en los motivos de amparo que estiman, efectúan una revisión de oficio de las sentencias del Tribunal Supremo desvinculándose de los argumentos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el recurrente basó su queja por vulneración del derecho a la legalidad penal (art. 25.1 CE) en que, sintéticamente expuesto, los acuerdos del Consejo de Gobierno al que pertenecía, aprobatorios de anteproyectos y proyectos de leyes de presupuestos, luego remitidos al Parlamento de Andalucía que los aprobó en forma de ley, carecen de naturaleza de resoluciones administrativas y constituyen actos de gobierno exentos de control jurisdiccional por revestir naturaleza política, razón por la cual no concurre en aquellos acuerdos uno de los elementos del tipo objetivo del delito de prevaricación del art. 404 CP, consistente en dictar resolución arbitraria en “asunto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ratio decidendi de la sentencia de la que discrepo no se para en determinar si es constitucionalmente admisible la interpretación que los tribunales ordinarios han hecho del concepto de resolución administrativa, sino que va más allá cuando afirma [FJ 3.5 A) b)] que aquellos han efectuado “una interpretación absolutamente imprevisible del elemento típico arbitrariedad lesiva del art. 25.1 CE”, porque ello supone “privar de toda relevancia a la aprobación parlamentaria de la ley, lo que conlleva desconocer la centralidad del Parlamento andaluz en el entramado institucional diseñado estatutariamente”.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modo de razonar altera el objeto del recurso de amparo tal como lo planteó el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incumple nuevamente la doctrina constitucional por la que se prohíbe la reconstrucción de oficio de la demanda y de modo expreso suplir las razones del recurrente o efectuar una labor de integración de las mismas, cuando no se aportan al recurso (SSTC 123/2006, de 24 de abril, FJ 3; 196/2006, de 3 de julio, FJ 3; 74/2007, de 16 de abril, FJ 2; 42/2008, de 10 de marzo, FJ 2, y 182/2009, de 7 de septiembre,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Omisión en las sentencias estimatorias de los recursos de amparo de los ERE de los argumentos contenidos en la sentencia de la Sala de lo Penal del Tribunal Supremo sobre el juicio de tipicidad del delito de prevaricación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se afirmó en los votos particulares a la STC 93/2024 y a las SSTC 94/2024, de 2 de julio, y 95/2024, 96/2024, 97/2024, 98/2024, de 3 de julio, el deber de respeto institucional a la plausible labor desempeñada por la Sala de lo Penal del Tribunal Supremo y la exigencia de poner en el primer plano los argumentos que llevaron al Tribunal Supremo a calificar las conductas de los diversos recurrentes como delito de prevaricación administrativa, obligaron a suplir la injustificada omisión por parte de este tribunal del debido análisis de las sólidas razones de acuerdo con las cuales el Tribunal Supremo consideró que las conductas enjuiciadas son constitutivas del delito continuado por el que recayó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expuso en anteriores votos particulares, el Tribunal Supremo detalló el entramado delictivo que se inició con los trabajos prelegislativos y que culminó con la distribución fraudulenta de los fondos públicos —en términos de la sentencia de casación: “ilegal sistema implantado, cuyo último eslabón era la intervención de la citada agencia [IFA/IDEA], materializando los pagos mediante la previa firma de convenios particulares”—, la relación de hechos declarados probados por la Audiencia Provincial resultante de la valoración de la prueba que le compete, donde aparecen las irregularidades más significativas en la concesión de las ayudas (algunas de ellas cometidas en el ámbito presupuestario e insertas en el conjunto de la operación) y que la sentencia de casación relaciona.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también expusimos en votos particulares precedentes, la sentencia de casación efectúa una primera precisión: el juicio histórico de la sentencia de instancia no recoge hechos aislados, sino una actuación muy compleja, integrada por un conjunto de decisiones adoptadas por distintas autoridades administrativas en un periodo de tiempo muy prolongado, pero dirigidas todas ellas a conseguir un único propósito: el otorgamiento de subvenciones excepcionales incumpliendo de forma absoluta los requisitos establecidos en la normativa sobre subvenciones, singularmente, la ausencia de bases de convocatoria, la falta de publicidad y la falta de fiscalización previa, dando lugar a la arbitrariedad en la dotación de fondos y en su aplicación concreta. Este conjunto de decisiones hizo posible la distribución ilegal de subvenciones por importe de cerca de setecientos millones (700 000 000) de euros durante un dilatado periodo de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fuera posible semejante ilegalidad, con afectación de una cantidad ingente de fondos públicos, fue necesario adoptar a lo largo del tiempo distintas resoluciones sin las cuales ni se habrían concedido las ayudas en los términos en que lo fueron, ni se habrían sometido a aprobación parlamentaria unos proyectos de ley que encubrían el mecanismo fraudulento utilizado para evitar los controles establecidos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analizó pormenorizadamente las diferencias entre el proceso legislativo y el prelegislativo y declaró que “[l]a diferente naturaleza del proceso prelegislativo y legislativo nos resulta patente si se atiende a las distintas normas que lo regulan y al momento en el que las normas constitucionales o el Estatuto de Autonomía para Andalucía fijan el inicio del procedimiento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de la sentencia de casación que, bajo la rúbrica “Control de los actos de gobierno”, refutan el carácter político inmune a todo control jurisdiccional de las resoluciones por las que se acordó elevar los proyectos de ley al Parlamento o las que aprobaron las modificaciones legislativas adoptadas, desmantelan el discurso de las sentencias de este tribunal de las que disiento, acerca del principio de separación de poderes, la centralidad del Parlamento y sobre el Gobierno y sus relaciones con el Parlamento, en el que está ausente toda referencia al poder judicial, más si cabe cuando lo enjuiciado por los órganos judiciales ha sido un conjunto de decisiones, adoptadas por distintas autoridades político-administrativas, en un periodo de tiempo muy prolongado, pero dirigidas todas ellas a socavar el imperio de la ley haciendo posible la desviación de cerca de setecientos millones de euros durante un dilatado periodo de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alecciona sobre las bases fundacionales del Estado de Derecho, cuando afirma que la idea de que determinadas actuaciones políticas de gobierno puedan quedar exentas de control jurisdiccional, está en estrecha relación con el ejercicio democrático del poder y con la noción de Estado de Derecho, hasta el punto de que no faltan corrientes doctrinales que apuntan a la tesis de que no debiera haber actos exentos de la posibilidad de control jurisdiccional sobre la base de cuatro preceptos constitucionales: el artículo 1.1 CE, que califica a España como un Estado de Derecho; el artículo 9.1 CE, que dispone la sujeción de todos los poderes públicos a la Constitución y al resto del ordenamiento jurídico; el artículo 103 CE, que atribuye al poder judicial el control de la potestad reglamentaria y la legalidad de la actuación administrativa, y el artículo 24 CE, que reconoce el derecho a la tutela judicial efectiva sin que en ningún caso pueda producirse indefensión.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Aclaró igualmente la sentencia de casación que al margen de los límites del control que compete a la jurisdicción contencioso-administrativa, la cuestión tiene otro enfoque cuando se trata de determinar qué deba entenderse por asunto administrativo a efectos penales.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posibilitaría un ámbito de inmunidad difícilmente justificable.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Declara la sentencia casacional que el control jurisdiccional de los actos de gobierno está plenamente asentado y que “para hablar de actos políticos de Gobierno —o de los Consejos de Gobierno— es necesaria no solo su procedencia formal [que contempla el artículo 2 a) de la Ley 29/1998, de 13 de julio, reguladora de la jurisdicción contencioso-administrativa (LJCA)], sino también que tengan por contenido una determinación de la denominada ‘dirección política’ del órgano que la emite que ostente total libertad en el fin, de forma que el contenido de esa decisión permita optar entre varias opciones y que todas ellas sean lícitas y admisibles en el sentido constitucional y legal de la palabra, con la consecuencia de que el acto no será controlable judicialmente en sus elementos de fondo, pero sí en los elementos reglados que nuestra jurisprudencia ha denominado ‘judicialmente asequibles’” (STS 920/2019, Sala de lo Contencioso-Administrativo, de 26 de junio, ECLI:ES:TS:2019:2088).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Delimitado argumentalmente el marco referente a las inmunidades, examina la Sala de lo Penal si las decisiones adoptadas en los procesos prelegislativos de aprobación de los proyectos de ley de presupuestos son o no “actos de gobierno”, caracterizados por la discrecionalidad propia del acto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ahora impugnada en amparo precisa que lo que se debe determinar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Observa que el proceso prelegislativo es un procedimiento administrativo y que en ese procedimiento se dictan algunas resoluciones que son indispensables para que tenga lugar la remisión del anteproyecto de ley al Parlamento, las cuales deben ajustarse a lo establecido en las leyes. De modo que puede distinguirse entre (i) la decisión de elevar un proyecto de ley al Gobierno, así como el contenido del proyecto normativo, en cuanto incorpora decisiones sujetas a criterios de oportunidad y discrecionalidad, que es un acto de gobierno inmune al control jurisdiccional; y (ii)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que la ley impusiera unas reglas en la elaboración del proyecto de ley o de una norma con fuerza de ley y que esas reglas imperativas pudieran ser desconocidas sin consecuencia alguna, máxime cuando lo pretendido sea violar de forma patente y arbitraria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Descendiendo al caso de una ley de presupuestos, para el Tribunal Supremo esta distinción es especialmente relevante. Una ley de esa naturaleza tiene un doble contenido: de un lado, la previsión de ingresos y la habilitación de gastos para un ejercicio económico, que es una decisión de naturaleza política. De otro, el procedimiento de elaboración y los criterios financieros que desarrollan y aclaran los estados cifrados, que deben sujetarse a las normas de naturaleza procedimental y financieras de obligado cumplimiento. Lo mismo puede predicarse del proceso de elaboración y aprobación de una modificación presupuestaria.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las resoluciones relativas a este segundo contenido no son actos de gobierno inmunes al control de la jurisdicción penal, sino “resoluciones en asunto administrativo” a los efectos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adelante, la STS 749/2022 da cuenta de la constante doctrina de la Sala de lo Penal sobre el elemento del tipo “resolución en asunto administrativo”. Señala que el tipo penal describe el elemento objetivo sin acudir a conceptos propios del Derecho administrativo, tales como “resolución administrativa”, “resolución susceptible de control a través de la jurisdicción contencioso- administrativa” o “resolución que pone término al proceso administrativo”, que podrían permitir perfilar con mayor precisión la delimitación del tipo objetivo del delito tipificado en el art. 404 CP. Afirma que, por tal motivo, es necesario que la jurisdicción penal aborde el entendimiento del precepto con autonomía, como así ha proclamado en reiteradas resoluciones (como la STS 941/2009, de 29 de septiembre, ECLI:ES:TS:2009:5849) y ha precisado en distintos pronunciamientos a lo largo de los últimos años en estos términos: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No puede identificarse el concepto “resolución en asunto administrativo”, con “resolución administrativa”, pues la primera es más amplia y permite incluir, por ejemplo, declaraciones de voluntad bilaterales como los contratos administrativos.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presupuesto según el cual la resolución tenga contenido decisorio, no exige que ponga fin a la vía administrativa ni que concluya el procedimiento, por lo que ha de entenderse como resolución no solo el acto que pone fin al procedimiento y resuelve definitivamente la cuestión que se ventile, sino también aquellos otros actos que, a pesar de no ser conclusivos, tengan un contenido material sustantivo, de suerte que resuelvan sobre el fondo en algún aspecto fundamental para la resolución final del procedimiento. Por otra parte, para la consumación del delito no es necesario que se trate de una resolución firme, siendo irrelevante que haya sido confirmada o revocada por el superior jerárquico.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También pueden tener la consideración de resolución a efectos penales los informes vinculantes o la realización de actos previos tendentes a manipular la voluntad del órgano decisor, mediante la formulación de proposiciones contrarias a la ley o informes que no responden a la verdad cuando se hace a sabiendas de que el órgano decisor aprobará la propuesta.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El Tribunal Supremo, con cita del art. 112 de la Ley 39/2015, de 1 de octubre, del procedimiento administrativo común de las administraciones públicas, recuerda que “la STS 163/2019, de 26 de marzo, ha declarado que constituye resolución a efectos penales los actos decisorios del procedimiento siempre que constituyan un eslabón necesario en la cadena instrumental que determina la resolución final, doctrina de especial relevancia en decisiones administrativas adoptadas en procesos de decisión complejos”. En tal sentido, declara que son resoluciones a efectos penales los “eslabones de relevancia en la decisión final, y que son, también, como podríamos denominarles, ‘decisiones interlocutorias de alto grado y de carácter relevante en la resolución final que se adopta’”.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Incluso se afirma en la STS 1051/2013, de 26 de septiembre, que “toda la tramitación de un expediente puede ser prevaricadora cuando el procedimiento ha sido incoado para delinquir, en cuyo caso no todas las decisiones adoptadas durante su desarrollo pueden ser consideradas actos de trámite, debiéndose discriminar en cada caso si las distintas resoluciones adoptadas durante ese desarrollo tienen o no contenido decisorio”. Indica que los “actos de trámite” no carecen en absoluto de todo contenido decisorio, pues la realización de cualquier acto, que no fuera inanimado, exigirá previamente una determinación al respecto del sujeto que lo realice.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Recuerda que el procedimiento administrativo tiene la doble finalidad de servir de garantía de los derechos individuales y de garantía de orden de la administración y de justicia y acierto en sus resoluciones (STS 18/2014, de 23 de enero). De modo que se podrá apreciar la existencia de una resolución arbitraria cuando la omisión de las exigencias procedimentales suponga principalmente la elusión de los controles que el propio procedimiento establece sobre el fondo del asunto, ya que en tales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 (STS 743/2013, de 11 de octubre, ECLI:ES:TS:2013:4949).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 el Tribunal Supremo que, en este caso, se han considerado resoluciones constitutivas de delito de prevaricación, todas las resoluciones necesarias para que la ilegal distribución de fondos públicos pudiera llevarse a cabo, a saber: la aprobación de los proyectos de leyes de presupuestos por el Consejo de Gobierno de la Junta de Andalucía; la aprobación de los anteproyectos de leyes de presupuestos por el consejero de Hacienda y por la Comisión General de Viceconsejeros; la elaboración de los estados de gastos relativos al programa 31L por la Consejería de Empleo, con la intervención determinante del consejero, viceconsejero y secretario general técnico; la aprobación de las distintas modificaciones presupuestarias; la concesión de las subvenciones y los convenios suscritos para proceder al pago de las subvenciones, tanto el convenio marco de 17 de julio de 2001, como los distintos convenios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que con la prevaricación se castiga la desviación de poder y que la prevaricación puede, en ocasiones, presentarse mediante una acción compleja. Los acusados adoptaron estas decisiones para conseguir una finalidad palmariamente ilegal: evitar el cumplimiento de las exigencias de las normas sobre subvenciones y el control previo de la Intervención General de la Junta de Andalucía. En eso radica la desviación de poder y la relevancia penal de la conducta enjuiciada. Todos ellos adoptaron, en su ámbito administrativo de decisión, resoluciones necesarias para que el efecto finalmente pretendido se pudiera producir.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STS 749/2022, recurrida en este recurso de amparo, aclaró que la remisión de un proyecto de ley de presupuestos al Parlamento andaluz va precedida de un extenso y detallado expediente administrativo, compuesto, a su vez, de expedientes en los que, conforme a lo previsto en las leyes, se van dictando distintas resoluciones. El procedimiento de elaboración del presupuesto se regula en el título II de la Ley 5/1983, de 19 de julio, general de la hacienda pública de la Comunidad Autónoma de Andalucía, y en el Decreto Legislativo 1/2010, de 2 de marzo, por el que se aprueba, el texto refundido de la Ley general de la hacienda pública de la Junta de Andalucía, donde se consagra el principio de legalidad como base del cumplimiento de la gestión presupuestaria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con expresa mención de las normas aplicables, distingue las diferentes fases presupuestarias; refiere que los distintos proyectos de ley, con la finalidad última de eludir los controles legales y los principios de publicidad y libre concurrencia aplicables a las subvenciones, incluyeron a sabiendas una clasificación presupuestaria contraria a Derecho, incorporando una documentación que no era suficientemente explicativa del destino que iba a darse a esos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Expone que la aprobación del proyecto de ley fue una resolución que culmina el procedimiento prelegislativo y es el filtro previsto por el legislador para que ese proyecto sea respetuoso con la legalidad tanto en los aspectos procedimentales como en su contenido.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no es admisible calificar el procedimiento prelegislativo como un conjunto de simples “actos de trámite”, sin relevancia o carentes de efecto alguno y que lo que finalmente se aprueba por el Gobierno autonómico es un documento sin valor jurídico alguno y sin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Algunos de los actos de ese procedimiento tienen contenido decisorio en la medida en que las autoridades administrativas, al aprobar la iniciativa legislativa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 la sentencia casacional que precisamente la eliminación de esos controles, asociada a la indebida clasificación presupuestaria aplicada a las subvenciones, es lo que permite afirmar que las distintas resoluciones adoptadas en el proceso prelegislativo no eran actos de trámite carentes de trascendencia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Declara, con cita de la STS 743/2013, de 11 de octubre, que “[e]l procedimiento administrativo, por un lado, tiene una finalidad general orientada a someter la actuación administrativa a determinadas formas que permitan su comprobación y control formal, y por otro, una finalidad de mayor trascendencia, dirigida a establecer determinados controles sobre el fondo de la actuación de que se trate. Ambas deben ser observadas en la actividad administrativa. Así, se podrá apreciar la existencia de una resolución arbitraria cuando omitir las exigencias procedimentales suponga principalmente la elusión de los controles que el propio procedimiento establece sobre el fondo del asunto; pues en esos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STS 749/2022 examina las resoluciones del Consejo de Gobierno de la Junta de Andalucía en lo que respecta a la aprobación de las modificaciones presupuestarias y aprecia la arbitrariedad en que incurren, como elemento típico del delito de prevaricación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que el correcto entendimiento del delito de prevaricación administrativa solo puede realizarse, como ha señalado la doctrina científica, desde una concepción democrática del poder público.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sostiene que en el presente caso el delito de prevaricación se proyecta en un conjunto de resoluciones que introdujeron un sistema de presupuestación indebido (transferencias de financiación) para evitar los controles establecidos en la ley de concesión de subvenciones y de este modo conceder subvenciones al margen de la cuidadosa normativa reguladora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Confirma la Sala de lo Penal lo que ha expuesto con detalle en los fundamentos precedentes: por qué motivos las ayudas sociolaborales eran subvenciones y las razones por las que las transferencias de financiación eran una herramienta presupuestaria, no para la concesión y el pago de subvenciones, sino para cubrir el déficit de explotación de las actividades propias de una empresa o entidad pública. Las normas aplicables a ambos institutos eran precisas. Y la finalidad perseguida por los condenados también ha quedado en evidencia por varias circunstancias concurrentes: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cambió el sistema de presupuestación sin una razón sólida que lo justificara.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propio director general de Empleo, también condenado en las presentes actuaciones, reconoció en su declaración que recibió instrucciones para instaurar un nuevo sistema para el pago de las ayudas ante los problemas que venía planteando la Intervención Delegada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Se hizo y se mantuvo ese cambio a pesar de las múltiples advertencias que se realizaron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consecuencia real del cambio fue la falta de control y absoluta ilegalidad en la concesión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El sistema enjuiciado solo operó durante el tiempo a que se contraen las presentes actuaciones. Antes y después el procedimiento utilizado fue el propio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concluye, la injusticia y la arbitrariedad de las resoluciones dictadas no solo se determinan en este caso por su flagrante contradicción con el Derecho, sino por la finalidad ilícita perseguida por sus autores. Y recuerda, nuevamente, la relevancia que tiene la omisión del procedimiento legalmente establecido atendida la finalidad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si los sólidos argumentos contenidos en la sentencia de casación y el relato fáctico de la sentencia de instancia hubieran sido debidamente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Desbordamiento en la sentencia del Pleno del ámbito reservado a la jurisdicción ordinaria, suplantando la función del Tribunal Supremo como máximo intérprete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señalamos en votos particulares precedentes, esta sentencia, al igual que las restantes dictadas en recursos de amparo de la trama de los ERE, de las que discrepo, al analizar las quejas de vulneración del derecho a la legalidad penal (art. 25.1 CE) de los diversos recurrentes proceden a interpretar los elementos del tipo objetivo del delito de prevaricación administrativa del art. 404 CP, tales como “resolución”, “asunto administrativo” y “arbitraria”, que desbordan el control externo de las resoluciones judiciales en relación con el derecho a la legalidad penal, según ha venido siendo definido en constante doctrina constitucional. A tal fin, me parece suficiente la cita de la STC 229/2003, de 18 de diciembre, FJ 16, que declaró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y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y 167/2001, de 16 de julio, FJ 3).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este ámbito nuestro papel como jurisdicción de amparo ՙse reduce a velar por la indemnidad del derecho indicado y, con ello, por la de los valores de seguridad jurídica y de monopolio legislativo en la determinación esencial de lo penalmente ilícito que lo informan՚, verificando ՙsi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solo de este modo puede verse en la decisión sancionadora ՙun fruto previsible de una razonable administración judicial o administrativa de la soberanía popular՚.[…]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13/2003, de 28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la conclusión que se extrae al contrastar la consolidada doctrina constitucional con la fundamentación de la sentencia dictada en este caso, es que este tribunal ha introducido y mantiene una reciente y desviada tendencia, plasmada en sentencias que han alcanzado cierta notoriedad por el efecto anulatorio de sentencias de la Sala de lo Penal del Tribunal Supremo, en las que el Tribunal Constitucional se erige en máximo intérprete de la legalidad penal con suplantación de la función interpretativa atribuida al Tribunal Supremo acerca de los elementos que integran la parte objetiva del tipo de un delito, socavando así la jurisdicción de ese Alto Tribunal como órgano jurisdiccional superior en todos los órdenes y máxima autoridad jurisdiccional en la función de interpretar y aplicar la legislación vigente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vez de apartarse del consolidado parámetro de control constitucional, a fin de interpretar los elementos típicos del delito de prevaricación administrativa y sustituir de ese modo la interpretación del Tribunal Supremo de los conceptos penales, considero que este tribunal debería haber examinado el conjunto de los razonamientos esgrimidos en la sentencia recurrida, tanto en relación con el delito de prevaricación administrativa en abstracto, como su concurrencia en el caso concreto; concluyendo que la interpretación y aplicación llevada a cabo por los órganos judiciales del tipo penal de prevaricación administrativa es plenamente acorde con las exigencias del principio de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Consideración a efectos penales del concepto resolución en “asunto administrativo” de los acuerdos dictados en la elaboración de anteproyectos y proyectos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Sentado lo anterior, que fija con toda claridad la argumentada calificación jurídica efectuada por el Tribunal Supremo, es el momento de plasmar las razones de mi disentimiento con las que sustentan la estimación parcial por el Pleno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manifesté en el voto particular a la STC 93/2024, junto a los magistrados don Ricardo Enríquez Sancho y don Enrique Arnaldo Alcubilla, la idea que informa gran parte de la sentencia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y presupuesto del que parten las sentencias de instancia y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las sentencias impugnadas no tienen por objeto, ni podrían tener, la constitucionalidad de las leyes de presupuestos aprobadas por el Parlamento de Andalucía en los años 2001 a 2009, sino, por lo que ahora interesa, los trabajos preparatorios de esas leyes, y esa actividad prelegislativa tiene, a mi juicio, inequívoca naturaleza administrativa. Así se desprende de lo dispuesto en los arts. 26 y siguientes de la Ley 50/1997, del Gobierno, de los arts. 127 y siguientes de la Ley 39/2015, del procedimiento administrativo común, y hasta de la STC 55/2018, de 24 de mayo, que resolvió el recurso de inconstitucionalidad interpuesto por el Gobierno de la Generalitat de Cataluña, entre otros, contra esos artículos de esta última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 los de las respectivas comunidades autónomas, pero sería absurdo sostener que estos trabajos preparatorios tienen una doble naturaleza, “administrativa” cuando los lleva a cabo la administración del Estado, y “no administrativa” o “legislativa” cuando se trata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39/2015, del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preceptos fueron impugnados, como se ha adelantado, por el Gobierno de la Generalitat de Cataluña y la STC 55/2018 estimó el recurso, pero no porque esa actividad previa a la remisión de un proyecto de ley a las Cortes Generales o a las diferentes Asambleas Legislativas autonómicas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3.5 A)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apuntamos en el voto particular mencionado, el Tribunal citó de manera desviada el ATC 135/2004 (aludido en el fundamento jurídico 3.4). Este auto inadmitió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impugnante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Se sostuvo entonces que ese proyecto de reforma no podía ser objeto de control por este tribunal, porque su efecto era solamente abrir un procedimiento parlamentario cuyo resultado era incierto. De su tramitación podía resultar una norma o no resultar ninguna, y en el primer caso esa norma podía ser contraria o conforme a la Constitución. Por lo tanto, no podía este tribunal anular la propuesta de reforma ni impedir su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imposibilidad lógica de controlar vicios hipotéticos contenidos en proyectos de normas (o actos) que podrían suponer la anulación del producto final si no fueran corregidos, nada tiene que ver con la posibilidad de examinar si en la elaboración de un anteproyecto de ley (que es un acto previo y diferente a la “decisión de enviar a las Cortes un proyecto de ley” como acto de gobierno conforme a la STC 45/1990), la autoridad responsable ha incurrido efectivamente en un delito de prevaricación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refrendo en la regulación establecida en la Ley 39/2015 del procedimiento administrativo común (y por la doctrina sentada en la STC 55/2018, antes citada), solo cabe concluir que la actividad previa al ejercicio de la iniciativa legislativa es parte de un procedimiento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no puedo compartir la consideración de que la deliberada vulneración de los tramites impuestos en la leyes de procedimiento con la finalidad de eludir los controles que las mismas establecen, pueda ampararse en la consideración de dichas conductas como actos de gobierno excluidos de todo control por parte de cualquier órgano jurisdiccional, incluso de su posible enjuiciamiento por la jurisdicción penal, lo que equivaldría a consagrar un ámbito de impunidad que es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señalamos en los votos particulares anteriores los actos prelegislativos son susceptibles de control penal, no cabe concluir que la interpretación efectuada por los órganos de la jurisdicción penal sea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incumplimiento de la normativa general sobre subvenciones puede considerarse “arbitraria”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3.5, apartado A), se enjuicia la interpretación del concepto de arbitrariedad previsto en 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sin duda alguna, la definición penal de este concepto corresponde a la Sala de lo Penal del Tribunal Supremo, cuya jurisprudencia identifica la arbitrariedad como ilegalidad patente, grosera, palmaria, clamorosa o flagrante, y señala como hechos relevantes de este caso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cambió el sistema de financiación de las “ayudas sociolaborales” sin razón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 hizo y mantuvo ese cambio a pesar de las múltiples advertencias de la Intervención y los servicios jurídicos sobre las ilegalidades que se estaban produciendo, 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consecuencia real del cambio fue la falta de control y absoluta ilegalidad de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concluye que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razones no han merecido atención en ninguna de las sentencias que han resuelto los recursos de amparo de los ERE que insisten en la idea de que la aprobación parlamentaria produce un efecto sanador de todos los vicios declarados probados por la jurisdicción penal denunciados, que las resoluciones de las que discrepo asocian a la imprevisibilidad de la interpretación llevada a cabo por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el fundamento de las condenas por prevaricación es la ideación y puesta en práctica por los diversos recurrentes de un plan dirigido a eludir los requisitos legalmente exigibles para la concesión de subvenciones. Atendido que, con arreglo a la Ley 5/1983, de la hacienda pública de Andalucía, coincidente con la Ley 38/2003, general de subvenciones del Estado, las subvenciones y ayudas debían otorgarse con arreglo a unos principios de publicidad, libre concurrencia y objetividad, y visto que el incumplimiento de estos principios en la concesión de ayudas estaba produciendo muchos reparos por parte de la Intervención, los recurrentes, como solución para eludir esos controles, incluyeron una nueva partida en los presupuestos, titulada de manera indeterminada como “relaciones laborales” y mediante transferencias de crédito al IFA/IDEA, lograron permitir la disposición de los fondos para sus propios fines, eludiendo de este modo los controles exigibles con arreglo a una legalidad no derogada.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indicamos en los anteriores votos particulares, las leyes de presupuestos hubieran podido derogar la legalidad vigente o desplazarla para la concesión de esas ayudas, como hizo luego de modo revelador el Decreto-ley 4/2012, en la llamada “tercera etapa” de los ERE [sentencia del Tribunal Supremo, fundamento de Derecho 1, “Resumen de los hechos probados”, pág. 111]. El art. 1 de ese Decreto-ley estableció expresamente que “a estas ayudas sociolaborales no les es de aplicación la normativa general sobre subvenciones públicas”, lo que evidencia que el criterio seguido en años anteriores de eludir los trámites impuestos por esa “normativa general sobre subvenciones públicas” no se ajustaba a la legalidad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Dadas la manifiesta y prolongada en el tiempo ilegalidad de las conductas y la finalidad perseguida con las mismas, resulta inasumible la conclusión de que la sanción penal como delito continuado de prevaricación pudiera considerarse imprevisible.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Interpretación de las leyes de presupuestos efectuada por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sentencia al igual que las anteriores, insiste en la idea, con profusa remisión a la citada STC 93/2024, de que las leyes de presupuestos regularon el modo de concesión de estas ayudas. Por eso diserta ampliamente sobre las “características de nuestra democracia constitucional y parlamentaria” (FJ 3.4), la naturaleza de la ley de presupuestos como “verdadera ley” (FJ 3.4), la posibilidad de modificar las leyes vigentes (FJ 3.5) y el monopolio de control de constitucionalidad de las leyes por el Tribunal Constitucional (FJ 3.5), para terminar concluyendo que las sentencias recurridas han “priva[do] de toda relevancia a la aprobación parlamentaria de la ley” (FJ 3.5) de presupuestos “que tiene la misma naturaleza normativa que el resto de las leyes” (FJ 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modificación legislativa se habría producido con la calificación de las ayudas sociolaborales como “transferencias de financiación”, según reconocen las sentencias de las que discrepo. La modificación se habría producido en las “memorias presupuestarias, informes económico-financieros y fichas del programa 31L” cuyo contenido extracta la sentencia del Tribunal Supremo (fundamento de Derecho 11, págs. 193-196), transcrita en este punto por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tanto la Audiencia Provincial de Sevilla como el Tribunal Supremo niegan razonadamente que esa calificación tuviera eficacia normativa y vinculante y habilitara la exclusión de los controles propios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instancia lo declara en el fundamento de Derecho 15 (aludido en la sentencia de casación en el fundamento 23.1, pág. 256), que cita y reproduce el art. 129.3 del Reglamento del Parlamento de Andalucía,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del presupuesto se referirá al articulado y al estado de autorización de gastos. Todo ello sin perjuicio del estudio de otros documentos que deban acompañarlo”.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precepto que lleva a la Audiencia Provincial a concluir que “los únicos documentos objeto de debate, y por tanto de aprobación parlamentaria, son el texto articulado de la ley y los estados de gastos de cada uno de los entes públicos de la comunidad autónoma. Sin que el resto de los documentos que, como documentación anexa, acompañan al proyecto de presupuesto, sean objeto de aprobación por el Parlamento, ni, en consecuencia, adquieran fuerza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sentencia de casación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eludiendo los requisitos y controles establecidos en la normativa de subvenciones” (fundamento 11.2, págs. 189-190).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detenerse en estos estos razonamientos, como corresponde a un recurso de amparo que debe examinar la razonabilidad de la interpretación efectuada por las sentencias recurridas, la sentencia mayoritaria cambia los términos del debate, lo que la lleva a concluir que “el fundamento de la condena parte de una determinada comprensión de las relaciones entre el Ejecutivo autonómico y su Parlamento que trasciende del ámbito de la legalidad y se adentra en el plano de la constitucionalidad” (FJ 3.4).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también apuntamos en votos particulares precedentes, lo que era objeto de discusión ante la jurisdicción penal, y esta negó motivadamente, no era “el carácter formal o material” de la ley de presupuestos, cuestión hace tiempo “superada” como reconoce la sentencia citando la STC 72/1992, de 13 de mayo, sino si la “documentación anexa” a la ley de presupuestos, donde se contiene ese cambio de calificación de créditos, supuso efectivamente una modificación, derogación o desplazamiento de la normativa general sobre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del análisis de la “documentación anexa” al proyecto de ley de presupuestos ofrecido por las págs. 193-196 de la sentencia del Tribunal Supremo, transcritas en el fundamento jurídico 2.1 c) de la sentencia de amparo,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diferenciación conceptual entre el anteproyecto o proyecto de ley de presupuestos, por una parte, y su “documentación anexa”, por otra, viene corroborada por otras normas. No solo el art. 129.3 del Reglamento del Parlamento de Andalucía, que es citado por la sentencia de la Audiencia Provincial de Sevilla en el pasaje antes transcrito (idéntico además a los arts. 134.2 del Reglamento del Congreso de los Diputados y 150.1 del Reglamento del Senado), sino también los artículos, parcialmente transcritos supra, 34.5 y 35 de la Ley 5/1983, de hacienda pública de Andalucía (vigente en la fecha de los hechos) y el art. 37 de la Ley 47/2003, general presupuestaria del Estado (LGP), igualmente citados en la sentencia de instancia (fundamento de Derecho 15). Por ejemplo, según el citado art. 37 LGP, al “proyecto de Ley de Presupuestos Generales del Estado, integrado por el articulado con sus anexos y los estados de ingresos y de gastos”, “se acompañará” cierta “documentación complementaria”, que incluye, entre otras, “[l]as memorias descriptivas de los programas de gasto y sus objetivos anuales”. De la misma manera, el art. 35 de la Ley 5/1983 establecía que “[e]l proyecto de ley de presupuestos y la documentación anexa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ya citado art. 1 del Decreto-ley 4/2012 excluyó expresamente la aplicación de la normativa general de subvenciones, lo que evidencia, como ya he señalado, que las leyes de presupuestos anteriores no habían excluido la aplicación de esa normativa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2000, 2001 y 2002, por las mismas razones que entiendo que las leyes de presupuestos que incluyeron desde el año 2002 la partida 31L no sanaron el vicio que arrastraban en cuanto a su oculta finalidad de eludir los controles previos de la Intervención, tampoco las modificaciones presupuestarias de 2002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 por tanto, infundada la afirmación de la sentencia de la que disiento según la cual el Tribunal Supremo ha interpretado las leyes de presupuestos de Andalucía para los años 2002, 2003 y 2004 de modo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que suscribí en anteriores votos particulares, añado ahora que la aprobación de los presupuestos en forma de ley por el Parlamento andaluz no es incompatible con la tipicidad penal de la conducta del recurrente (y las de los demás demandantes de amparo) y resulta inaceptable el resultado al que llega la sentencia de la que disiento. Se pasa por alto lo que explícitamente dice el Tribunal Supremo, quien no afirma que los proyectos o los anteproyectos de leyes sean resoluciones administrativas, sino que cualquier acuerdo de elevación del proyecto de presupuestos al consejero de Hacienda, incorporando el indebido criterio de presupuestación, con la finalidad de conceder las ayudas sociolaborales al margen del procedimiento establecido en la ley, así como la incorporación de memorias favorables a los proyectos de modificaciones presupuestarias, que incluían también ese criterio de presupuestación indebido con idéntica finalidad, constituyen resoluciones a los efectos del artículo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la interpretación que desarrolla la sentencia de la que discrepo sí utiliza un criterio analógico de interpretación o, en todo caso, extensivo de lo que declara el Tribunal Supremo, afirmando que dice lo que no dice, pues este no se refiere al anteproyecto o al proyecto, sino a las resoluciones por las que se acuerda la elevación (viceconsejeros) o la remisión al Parlamento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no es, como erróneamente indica la sentencia, si el proyecto o el anteproyecto como tales son resoluciones administrativas, sino si las resoluciones de elevación o remisión al Parlamento quedan absorbidas por el carácter no decisorio que sustancialmente caracteriza al proyecto de ley o el anteproyecto, o si las ilegalidades en su preparación quedan justificadas por su aprobación en el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dudoso que las leyes de presupuestos, una vez aprobadas, son leyes como cualesquiera otras, solo sujetas al control de constitucionalidad. Pero tampoco lo es que únicamente la ley de presupuestos, en su preparación, está sujeta a límites materiales. De otro modo no se entiende la disposición a la que, de forma reiterada, se remite el Tribunal Supremo: el citado artículo 34 de la Ley 5/1983, de 19 de julio, que exige, a los anteproyectos, “ajustarse a las leyes que sean de aplicación y a las directrices aprobadas por el Consejo de Gobierno, a propuesta del Consejero de Hacienda”.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sucede también en la Ley general presupuestaria, que no solo establece límites formales (existe un procedimiento reglado), sino materiales: es suficiente la lectura del art. 36.1 LGP, sobre el límite del gasto no financiero, que debe establecerse de acuerdo con la fijación anual del límite de gasto no financiero, que debe efectuarse “con la extensión y de la forma prevista en el artículo 30 de la Ley Orgánica 2/2012, de 27 de abril, de estabilidad presupuestaria y sostenibilidad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existen otros límites en la propia ley, como la limitación de los compromisos de gasto (art. 46 LGP). Este régimen jurídico deriva de la naturaleza singular de las leyes de presupuestos, cuyo proceso de formación —reglamentos de las cámaras legislativas aparte— está regido por otras leyes, la Ley general presupuestaria y las leyes autonómicas en la materia, para evitar un uso arbitrario de los proyectos de leyes de presupuestos y, para eso, se establecen unos estrictos requisitos procedimentales.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existencia de estas limitaciones legales se explica, precisamente, porque son límites en el propio procedimiento de elaboración, donde existe —como se ha dicho— una intervención reglada de diferentes órganos de la administración pública. Estos órganos adoptan decisiones, previas a la remisión al Parlamento, pero que están sujetas a otras leyes y que, por tanto, pueden revestir el carácter de resolución administrativa desde el punto de vista del Derecho Penal, y que, en una forma admisible desde una perspectiva axiológica, pueden ser arbitrarias en el sentido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desde una perspectiva teleológica, es razonable la interpretación de las sentencias recurridas en amparo, porque se trata de decisiones de funcionarios públicos sujetas a las leyes, por lo que no infringe en absoluto el principio de legalidad, ni presupone analogía o interpretación extensiva de los elementos del tipo penal, como el Tribunal Supremo ha mantenido reiteradamente sobre la resolución administrativa que integra el delito de prevaricación del art. 404 CP y que cita la sentencia de casación: “por resolución ha de entenderse cualquier acto administrativo que suponga una declaración de voluntad de contenido decisorio, que afecte a los derechos de los administrados o a la colectividad en general, bien sea de forma expresa o tácita, escrita u oral, con exclusión de los actos políticos o de gobierno así como los denominados actos de trámite que instrumentan y ordenan el procedimiento para hacer viable la resolución definitiva, tales como informes, consultas, dictámenes o diligencias” [SSTS 597/2014, de 30 de julio (ECLI:ES:TS:2014:3112); 787/2013, de 23 de octubre (ECLI:ES:TS:2013:5318), y 311/2019, de 14 de junio (ECLI:ES:TS:2019:1886), entre otras muchas].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y aunque es cierto que no existía precedente en relación con estas resoluciones preparatorias de la ley de presupuestos, la interpretación efectuada en este caso era previsible: precisamente la STS 163/2019, de 26 de marzo (ECLI:ES:TS:2019:881), citada en la sentencia de casación, había considerado como constitutivos de prevaricación la realización de actos previos tendentes a manipular la voluntad del órgano decisor, mediante la formulación de proposiciones contrarias a la ley o informes que no responden a la verdad cuando se hace a sabiendas de que el órgano decisor aprobará la propuesta. Se trata, evidentemente, de la misma perspectiva teleológica, que excluye que la aprobación ulterior pueda justificar la previa actuación del funcionario que infringe la legalidad y actúa de modo arbitrario.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no hay ningún precedente en la jurisprudencia que pueda dar lugar a que la conducta de los recurrentes pudiera plantearles como imprevisible la calificación de su conducta como delito de prevaricación administrativa, dados los términos de su descripción en el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conocimiento de la mayoría parlamentaria de que se disponía, la Cámara legislativa fue utilizada como necesario instrumento inconsciente (hay que presumirlo pues nada se ha declarado en sentido contrario) y penalmente irresponsable para conseguir habilitar los fondos públicos que iban a ser empleados de modo fraudulento (situación asimilable a la autoría mediata, cuando se utiliza para la comisión del delito a un sujeto penalmente irresponsable). Esto no significa que la ley de presupuestos sea nula en términos constitucionales, ni que, por tanto, debiera haber sido así declarada por este tribunal, como presupuesto del delito de prevaricación administrativa, pues las leyes no adolecen de ningún defecto formal en su tramitación y en su aprobación no concurre ningún elemento de las acciones penalmente típicas ejecutadas coordinadamente antes y después de la tramitación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Para rematarlo,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Inviolabilidad de facto inaceptable en términos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Dejando aparte el notorio y explicable impacto negativo que en la opinión pública están generando las sentencias que el Pleno viene dictando en esta serie de casos, así como la utilización de las declaraciones de nulidad de las condenas para una revisión histórica de lo ocurrido que sirva de argumento de confrontación política, reitero ahora una serie de argumentos jurídicos conectados con aquella repercusión social y política, que fueron empleados en los votos particulares que suscribí, junto al magistrado don César Tolosa Tribiño, a las SSTC 94/2024, de 2 de julio, y 95/2024, 96/2024, 97/2024 y 98/2024, de 3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sostenido a lo largo de este voto particular, los actos prelegislativos pueden ser constitutivos de delito de prevaricación administrativa pues, contrariamente a lo sostenido en las sentencias de las que discrepo, la jurisdicción penal no ejerce una función de “control” de la actividad prelegislativa, sino que su función consiste en enjuiciar y, eventualmente, sancionar comportamientos subsumibles en tipos penales. Es por ello por lo que de los límites que afecten al control que, en su respectivo ámbito, corresponden a la jurisdicción contencioso-administrativa y a la jurisdicción constitucional, en modo alguno puede extraerse que sean ajenas a la jurisdicción penal las conductas penalmente típicas cometidas en el ejercicio de cargos político-administrativos e incluso parlamentarios, salvo las acciones amparadas por la inviolabilidad. Por este motivo, la doctrina plasmada en la sentencia de la que disiento produce el resultado de exonerar de responsabilidad a los miembros del Consejo de Gobierno de la Junta de Andalucía en todo lo concerniente a la elaboración, aprobación, ejecución de los presupuestos y a las enmiendas presupuestarias o su ejecución. Los declara de facto irresponsables y extiende sobre ellos un privilegio de inviolabilidad.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es inasumible, pues deja al margen de todo control aquello que tenga que ver con la actividad presupuestaria desde la fase inicial de elaboración de los presupuestos, hasta la fase final de su ejecución, con el pernicioso efecto de desproteger la indemnidad del patrimonio público, el correcto funcionamiento de la actividad patrimonial del Estado, la confianza de la sociedad en el esperable recto manejo de los fondos públicos y los deberes de fidelidad y transparencia que tienen los funcionarios públicos a cuyo cargo se encuentran los bienes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la doctrina que pretenden sentar las sentencias dictadas en el inaudito por su magnitud “caso de los ERE de Andalucía”,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 TFUE, apartado 1, de luchar contra el fraude y contra toda actividad ilegal que afecte a los intereses financieros de la Unión, de prevenir y combatir la corrupción en general y de prever la aplicación de sanciones eficaces y disuasorias en caso de que tales infracciones se produzcan.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impunidad que establece la sentencia se aplica, en primer término, a quienes elaboraron los proyectos de ley o las modificaciones presupuestarias para provisionar fondos a IFA/IDEA mediante un instrumento lícito —las “transferencias de financiación”—, con la finalidad de allanar el camino para que otros miembros del Gobierno andaluz pudieran destinar tales provisiones a fines no previstos en el presupuesto —las “ayudas sociolaborales”—; y la impunidad también se extiende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todos los casos esa irresponsabilidad e imposibilidad de control se apoya en una construcción artificiosa que carece de sustento racional y de apoyo en la sentencia del Tribunal Supremo, que se repite como piedra angular para afirmar la vulneración del derecho a la legalidad penal: quien obra amparado por la ley de presupuestos no puede prevaricar ni puede malversar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apuntamos en los votos particulares precedentemente citados,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acude a ese mismo argumento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Recapitulación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sentencia, como en las restantes resolutorias de los recursos de amparo planteados contra las sentencias dictadas en la rama política de los ERE,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 y, en cuanto resulta insuficiente, mediante una alternativa valoración de la prueba que concluye en la declaración de una inexistente vulneración del principio de presunción de inocencia y la consiguiente absolución definitiva de los delitos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el Tribunal ha excedido sus competencias invadiendo las que corresponden al Tribunal Supremo para la interpretación de los tipos penales, para efectuar el juicio de subsunción y para la valoración de las pruebas, orillando el canon pacíficamente aplicado en los recursos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recurridas están ampliamente motivadas, no resultan en modo alguno erróneas, ilógicas o arbitrarias, lo que debió comportar la inadmisión a trámite de los recursos por falta de especial trascendencia constitucional y, en el estadio procesal en el que nos encontramos, la desestimación íntegra de todos los recursos planteados, por no haberse vulnerado el principio de legalidad penal ni el derecho a la presunción de inocencia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amparo núm. 7007-2022 interpuesto por don Manuel Chaves González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Manuel Chaves González por el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Remisión a los votos particulares ya formulados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Don Manuel Chaves González fue condenado como autor de un delito de prevaricación administrativa al considerarse probado que en su condición de presidente de la Junta de Andalucía, desde el 27 de julio de 1990 al 7 de abril de 2009, consciente de que se eludía la fiscalización previa, aprobó sucesivos anteproyectos de presupuestos para los ejercicios de los años 2002 a 2009, en los que se cambió la clasificación presupuestaria, se consignó en concepto de transferencias de financiación a la agencia IFA/IDEA —que debían destinarse a gastos de explotación de IFA/IDEA— las importantes cantidades de dinero que constan en los hechos probados, luego incrementadas sustancialmente mediante la aprobación de sucesivas modificaciones presupuestarias entre los años 2000 y 2008, para que se pudieran efectuar libérrimamente pagos (“ayudas sociolaborales”), sin la necesaria cobertura presupuestaria, sin la existencia de control alguno y sin el cumplimiento de los requisitos de las normas reguladoras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frente a la que formulo el presente voto particular, da respuesta al planteamiento del recurrente y para ello se remite a los argumentos expuestos en la STC 93/2024, de 19 de junio —recurso de amparo interpuesto por doña Magdalena Álvarez Arza— en el que partiendo de la premisa del carácter no fiscalizable del contenido del anteproyecto o proyecto de ley y de que sobre los mismos no puede ejercerse más control que el político, concluye que los órganos judiciales han efectuado una interpretación del elemento del tipo del delito de prevaricación administrativa (“resolución arbitraria en un asunto administrativo”) lesiva del derecho a la legalidad penal. Y, en relación con las modificaciones presupuestarias del programa 31L, considera que su calificación como arbitrarias es imprevisible al encontrarse amparadas por las sucesivas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reconoce la vulneración del principio de legalidad penal en relación con la condena por el delito de prevaricación proyectando la doctrina expuesta en la STC 93/2024, luego aplicada en las SSTC 94/2024, 96/2024, 97/2024, 98/2024, por lo que me debo remitir, en lo relativo a la doctrina acuñada en dichas sentencias, al razonamiento expuesto en los votos particulares formulados frente a aquellas, debiendo insistir 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exceso de jurisdicción en que ha incurrido el Tribunal Constitucional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función de interpretar y aplicar la legislación vigente (arts. 117.3 y 123.1 CE), convirtiéndose el Tribunal Constitucional en un tribunal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enmiendas presupuestarias o su ejecución, por lo que quedan desprotegidos entre otros intereses la indemnidad del patrimonio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confusión entre la condición de consejero —miembro del Gobierno— con el Gobierno mismo, en que incurre la sentencia, para calificar la aprobación de los anteproyectos y proyectos de leyes de presupuestos como acción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corrección constitucional del razonamiento del Tribunal Supremo al calificar los hechos probados como delito de prevaricación administrativa y entender que los anteproyectos y proyectos de ley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especia de condición resolutoria derivada de la aprobación de la ley por el Parlamento, lo que supone introducir un factor de incertidumbre e imprevisibilidad contrario a la certeza en la que se asienta el principio de legalidad que se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El insostenible argumento de la sentencia por el que “no puede considerarse ilegal ni indebido otorgar las referidas ayudas, de acuerdo con lo establecido en el programa 31L de las leyes de presupuestos de aquellos años y las memorias que las acompañaban”. Como 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