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6595-2024, interpuesto por el Consejo de Gobierno de la Junta de Castilla y León en relación con la Ley Orgánica 1/2024, de 10 de junio, de amnistía para la normalización institucional, política y social en Cataluña, ha pronunciado,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Consejo de Gobierno de la Junta de Castilla y León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del magistrado don Cándido Conde-Pumpido Tourón, presidente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 causa prevista en el art. 219.10 de la Ley Orgánica del Poder Judicial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tal sentido la parte recurrente que si el magistrado Conde-Pumpido Tourón se abstuvo entonces de intervenir en la resolución de los referidos recursos de amparo, para mantener la confianza en la imparcialidad de la actuación de este tribunal ante la controversia constitucional y política generada en torno a la causa referida, con mayor razón debería ahora ser apartado del conocimiento del recurso de inconstitucionalidad interpuesto contra la Ley Orgánica 1/2024, en la medida que el art. 1.1 de esta se dirige a extinguir “la responsabilidad penal, administrativa o contable” por las “acciones ejecutadas […] en el contexto del denominado proceso independentista catalán”. Más aún, el art. 4 a) de la misma ley impone al órgano judicial que esté conociendo del asunto “la inmediata puesta en libertad de las personas beneficiarias de la amnistía que se hallaran en prisión ya sea por haberse decretado su prisión provisional o en cumplimiento de condena”. En suma, la Ley Orgánica 1/2024 incide directamente en la responsabilidad criminal de los mismos recurrentes de amparo en los procesos en los que consideró procedente abstenerse el magistrado Conde-Pumpido Tourón. Por tanto, es el mismo propósito de reforzar la apariencia de imparcialidad del Tribunal Constitucional el que fundamenta la concurrencia de la recusación solicitada, “resultando evidente la íntima conexión entre aquellos procesos de amparo y el presente proceso en el que los magistrados del Tribunal Constitucional, como máximo garante de la Constitución, han de pronunciarse sobre la constitucionalidad de la extinción de la responsabilidad por las acciones ejecutadas en el contexto del denominado proceso independentista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9 de octubre de 2024, consignó que la ponencia del incidente de recusación correspondía por turno de reparto al magistrado don Enrique Arnaldo Alcubilla.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recusación presentada guarda identidad con la recientemente inadmitida de plano por el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presidente del Tribunal, don Cándido Conde-Pumpido Tourón, promovida en el recurso de inconstitucionalidad núm. 6595-2024 por el Consejo de Gobierno de la Junta de Castilla y León.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6595-2024 que inadmite la recusación del presidente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por ocho magistrados, y del que he sido ponente conforme al turno de reparto, acuerda inadmitir la recusación promovida por el Consejo de Gobierno de la Junta de Castilla y León contra el magistrado y presidente del Tribunal don Cándido Conde-Pumpido Tourón, con motivo del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del presidente del Tribunal don Cándido Conde-Pumpido Tourón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22 de octubre de 2024, dictado en incidente de recusación del presidente del Tribunal, don Cándido Conde-Pumpido Tourón, planteado en el recurso de inconstitucionalidad núm. 6595-2024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