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121</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5 de noviembre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y don César Tolosa Tribiño, en el incidente de recusación del recurso de inconstitucionalidad núm. 6595-2024, interpuesto por el Consejo de Gobierno de la Junta de Castilla y León en relación con la Ley Orgánica 1/2024, de 10 de junio, de amnistía para la normalización institucional, política y social en Cataluña, ha dictado, con ponencia de la magistrada doña Concepción Espejel Jorquera,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Consejo de Gobierno de la Junta de Castilla y León se ha interpuesto recurso de inconstitucionalidad en relación con la Ley Orgánica 1/2024, de 10 de junio, de amnistía para la normalización institucional, política y social en Cataluña, mediante escrito registrado en este tribunal el 10 de septiembre de 2024, en el que promueve, por otrosí, la recusación, entre otros, de la magistrada doña Laura Díez Bueso.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recurrente, con invocación de jurisprudencia de este tribunal y del Tribunal Europeo de Derechos Humanos, en relación con el derecho al juez imparcial, sustenta la recusación en las causas decimotercera y decimosexta de las previstas en el art. 219 de la Ley Orgánica del Poder Judicial (LOPJ), con fundamento en que la magistrada recusada ha tenido “una extensa carrera política al servicio del Partido Socialista de Cataluña y del propio gobierno socialista presidido por el señor Sánchez inmediatamente antes de su nombramiento como magistrada”; y que como directora general de Asuntos Constitucionales y Coordinación Jurídica resulta incuestionable que debió intervenir en la fijación del criterio del Ministerio de la Presidencia sobre la constitucionalidad de los indultos parciales otorgados a los condenados por la sentencia 459/2019, de 14 de octubre, de la Sala de lo Penal del Tribunal Supremo, así como sobre la constitucionalidad de la propia amnistía.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del Pleno del Tribunal, mediante diligencia de ordenación de 23 de octubre de 2024, consignó que la ponencia del incidente de recusación correspondía por turno de reparto a la magistrada doña Concepción Espejel Jorquera.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ha de advertirse que en la composición del Pleno del Tribunal solo intervienen nueve de sus miembros, no participando la magistrada cuya recusación se resuelve, el magistrado don Juan Carlos Campo Moreno, cuya abstención fue aceptada por ATC 91/2024, de 24 de septiembre, ni el magistrado don José María Macías Castaño, cuya recusación está pendiente de resolución.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parte recurrente sustenta la recusación en las causas decimotercera y decimosexta de las previstas en el art. 219 LOPJ, con fundamento en que la magistrada recusada habría estado vinculada al Partido Socialista de Cataluña y, cuando desempeñó el cargo de directora general de Asuntos Constitucionales y Coordinación Jurídica del Ministerio de la Presidencia, Relaciones con las Cortes y Memoria Democrática, habría intervenido en la fijación de criterio sobre la constitucionalidad de los indultos parciales concedidos a condenados por la sentencia 459/2019, de 14 de octubre, dictada por la Sala de lo Penal del Tribunal Supremo (ECLI:ES:TS:2019:2997), cuestión ligada a la amnistía aprobada por la Ley Orgánica 1/2024, de 10 de junio, objeto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motivos de recusación expuestos han sido rechazados por el reciente ATC 105/2024, de 22 de octubre, en el que señalamos que “[n]o se apela a una intervención acreditada y definida de la recusada, sino a la suposición de que ‘debió intervenir’ en la fijación del criterio del Ministerio de la Presidencia, sin que se aluda a una actuación en relación con la constitucionalidad de la Ley Orgánica 1/2024 impugnada en el presente proceso constitucional, sino sobre la propuesta de indultos parciales procedente de otro ministerio, el de Justicia, que desembocó en su concesión en el año 2021. Todo ello con base en la titularidad de un cargo en el que la señora Díez Bueso cesó el 26 de abril de 2022, iniciándose la tramitación parlamentaria de la Ley Orgánica 1/2024 recurrida como proposición de ley presentada por el Grupo Parlamentario Socialista, el 24 de noviembre de 2023. Se trata de un discurso que se asienta en circunstancias hipotéticas, sobre actuaciones desconectadas del objeto del recurso de inconstitucionalidad, que no puede acreditar ninguno de los motivos de pérdida de la imparcialidad” de la magistrada [FJ 3 (i)].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Igualmente debe descartarse que tenga algún valor la genérica alusión a vínculos de la magistrada señora Díez Bueso con el Partido Socialista de Cataluña, hecho que no se intenta siquiera acreditar, a lo que debemos añadir que una eventual afinidad ideológica no es en ningún caso factor que mengüe la imparcialidad para juzgar los asuntos que según su ley orgánica este tribunal debe decidir, sin que constituya por sí sola causa de recusación [FJ 3 (iv)].</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 la magistrada doña Laura Díez Bueso, promovida en el recurso de inconstitucionalidad núm. 6595-2024 por el Consejo de Gobierno de la Junta de Castilla y León.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Enrique Arnaldo Alcubilla al auto dictado en el recurso de inconstitucionalidad núm. 6595-2024, que inadmite la recusación de la magistrada doña Laura Díez Bueso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por el art. 90.2 de la Ley Orgánica del Tribunal Constitucional (LOTC) y con respeto a la opinión de mis compañeros, formulo el presente voto particular concurrente, por las razones defendidas durante la deliberación y que expongo a continuación.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que ha sido dictado por un Pleno del Tribunal compuesto de nueve magistrados (una vez rechazada por el ATC 93/2024, de 8 de octubre, la recusación del presidente don Cándido Conde-Pumpido Tourón), acuerda, por remisión a lo resuelto en el ATC 105/2024, de 22 de octubre, inadmitir la recusación promovida por la Junta de Castilla y León respecto de la magistrada doña Laura Díez Bueso, en el recurso de inconstitucionalidad interpuesto contra la Ley Orgánica 1/2024, de amnistía para la normalización institucional, política y social en Cataluña.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disiento en este punto del auto aprobado por la mayoría del Pleno, pues comparto la decisión de inadmitir la recusación de la magistrada doña Laura Díez Bueso por las razones que allí se indican.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Mi discrepancia con este auto, al igual que sucedía con el ATC 93/2024, de 8 de octubre, que inadmitió la recusación del presidente del Tribunal don Cándido Conde-Pumpido Tourón, y con el ATC 105/2024, que inadmitió la recusación de la propia magistrada doña Laura Díez Bueso (en el recurso de inconstitucionalidad núm. 6436-2024), se refiere a la composición del Pleno para la resolución de este incidente de recusación, pues no se explican suficientemente las razones por las que está integrado solo por nueve magistrados (más allá de la escueta indicación del antecedente cuarto), ni tampoco, y esto es lo fundamental, por qué se han resuelto de manera separada las recusaciones del presidente del Tribunal y de la magistrada doña Laura Díez Bueso, a los que el ejecutivo recurrente han recusado conjuntamente (así como al magistrado don Juan Carlos Campo Moreno, si bien la abstención de este ya fue aceptada por el Tribunal en el ATC 91/2024, de 24 de septiembre).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efecto, el presente auto, como ya sucediera con el citado ATC 93/2024, no explica las razones que llevan al Tribunal a resolver separadamente las recusaciones del presidente don Cándido Conde-Pumpido Tourón y de la magistrada doña Laura Díez Bueso, recusados ambos conjuntamente por el ejecutivo recurrente.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quorum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y 238/2023, de 9 de mayo; 488/2023, de 24 de octubre, y 70/2024, de 16 de julio.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mi entender, conforme a los precedentes de este tribunal, la recusación del magistrado y presidente del Tribunal don Cándido Conde-Pumpido Tourón y de la magistrada doña Laura Díez Bueso, planteada conjuntamente por el recurrente, aunque por hechos y fundamentos distintos, claro está, no debió resolverse de manera fraccionada o separada y sucesivamente, como se ha hecho, sino de forma simultánea, por un Pleno del Tribunal con una composición en la que no interviniesen ninguno de los magistrados recusados (y tampoco, por supuesto, el magistrado don Juan Carlos Campo Moreno, al haber sido aceptada ya previamente por este tribunal su abstención).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consecuencia de la extravagante decisión de resolver separadamente ambas recusaciones, resulta que tras rechazar el Tribunal la recusación del presidente don Cándido Conde-Pumpido Tourón (ATC 93/2024), este ha podido intervenir en el Pleno que ha aprobado el rechazo de la recusación de la magistrada doña Laura Díez Bueso, sin que ello resulte justificado.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fin, no debe dejarse de señalar que tampoco se explican las razones que llevan a excluir al magistrado don José María Macías Castaño en la composición del Pleno que ha dictado el auto que nos ocupa, más allá del lacónico enunciado del antecedente cuarto. La recusación de este magistrado ha sido planteada por el abogado del Estado, como ya advertí en votos particulares anteriores, en procesos constitucionales todavía no admitidos a trámite y en los que, por tanto, la Abogacía del Estado no ha adquirido aún la condición de parte. Justamente por ello, esa recusación ha sido rechazada por este tribunal por ATC 116/2024, de 5 de noviembre.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veo obligado a reiterar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seis de noviembre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discrepante que formula la magistrada doña Concepción Espejel Jorquera al auto de 5 de noviembre de 2024, dictado en incidente de recusación de la magistrada del Tribunal doña Laura Díez Bueso, planteado en el recurso de inconstitucionalidad núm. 6595-2024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en el art. 90.2 de la Ley Orgánica del Tribunal Constitucional, y con el respeto debido a la opinión de los magistrados que han conformado la mayoría del Pleno, formulo el presente voto particular al auto dictado en el mencionado incidente.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remito al voto particular formulado en el auto 93/2024, de 8 de octubre, en el recurso de inconstitucionalidad núm. 6436-2024 (recusación del señor Conde Pumpido), en el que señalé que, estando conforme con la decisión de inadmisión de la recusación, por no concurrir la causa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Reitero que la composición del Tribunal y la tramitación escalonada de las recusaciones, apartándose, sin motivación alguna que lo justifique, de la forma en que, de manera razonable, se ha venido haciendo en muy reiterados precedentes, en particular los más inmediatos, que han venido resolviendo de forma conjunta la totalidad de las recusaciones planteadas en el mismo proceso, afectan a la válida constitución del Tribunal, lo que pudiera perjudicar seriamente la apariencia de imparcialidad que debe presentar este tribunal como órgano jurisdiccional.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lo expuesto, formulo el presente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cinco de noviembre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