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5744-2023, promovido por doña Carmen María Alonso Rodríguez, representada por la procuradora de los Tribunales doña María Isabel Torres Ruiz y asistida por la letrada doña Susana Fuentes Gómez, contra el auto de 18 de julio de 2023, de la Sala de lo Social del Tribunal Supremo recaído en el recurso de casación para la unificación de doctrina núm. 5094-2022, que inadmite el recurso interpuesto por la demandante de amparo frente a la sentencia núm. 628/2022, de 4 de octubre, de la Sala de lo Social del Tribunal Superior de Justicia de Madrid dictada en el recurso de suplicación núm. 402-2022, que desestimó el recurso interpuesto por la recurrente contra la sentencia núm. 61/2022, de 23 de febrero, del Juzgado de lo Social núm. 31 de Madrid, recaída en autos de procedimiento laboral núm. 19-2022, promovido por la demandante de amparo contra el Instituto Nacional de la Seguridad Social (INSS) y la Tesorería General de la Seguridad Social (TGSS). Han intervenido el letrado de la administración de la Seguridad Social, y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septiembre de 2023, la procuradora de los tribunales doña María Isabel Torres Ruiz, bajo la dirección de la letrada doña Susana Fuentes Gómez, interpuso recurso de amparo contra las resoluciones reseñadas en el preámbulo de la presente resolución, denegatorias de la ampliación del permiso por nacimiento y cuidado de hija solicitado por la madre biológica, de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constituye una familia monoparental y es madre biológica de un menor nacido el día 30 de mayo de 2021. El día 9 de septiembre de 2021 solicitó al INSS la prestación por nacimiento y cuidado del menor de las dieciséis semanas para el cuidado de su hijo recién nacido, conforme al art. 48.4 del texto refundido de la Ley del estatuto de los trabajadores aprobado por el Real Decreto Legislativo 2/2015, de 23 de octubre (LET). Por resolución de la Dirección Provincial de Madrid del INSS de la misma fecha, le fue reconocido un permiso por nacimiento y cuidado de menor, de dieciséis semanas de duración (para el periodo comprendido desde el 9 de junio al 18 de septiembre de 2021, y una prestación correspondiente del 100 por 100 de la base reguladora diaria de 87,77 €).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15 de junio de 2021 presentó solicitud de revisión ante el INSS para la ampliación de la prestación a treinta y dos semanas por ser un único progenitor (familia monoparental), solicitud que fue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septiembre de 2021 la recurrente presentó reclamación previa ante el INSS, que fue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ha estado en situación de excedencia voluntaria durante el periodo comprendido entre el 18 de septiembre de 2021 al 1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recurrente en amparo interpuso el 11 de enero de 2022 demanda contra el INSS y la TGSS, que dio lugar a los autos de procedimiento laboral núm. 19-2022, del Juzgado de lo Social núm. 31 de Madrid, en el que alegó haber sufrido la discriminación proscrita por el art. 14 CE, al negarle la entidad gestora de Seguridad Social la ampliación del permiso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núm. 61/2022, de 23 de febrero, desestimó la demanda y absolvió a las partes demandadas. El fallo se funda, en esencia, en que no es posible la ampliación del permiso solicitada en aplicación de el art. 177 del texto refundido de la LGSS, aprobado por el Real Decreto Legislativo 8/2015 de 30 de octubre, en relación con el art. 48.4, 5 y 6 LET, y art. 49. a) b) y c) del Estatuto básico del empleado público, en su redacción operada por el Real Decreto-ley 6/2019, para llegar 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finalidad de la norma es la equiparación de derechos entre hombres y mujeres y conseguir una igualdad efectiva en los permisos de maternidad, sin que se tenga en cuenta cualquieras otras finalidades como la protección de la familia o el interés del menor, tal como se recoge claramente en la exposición de motivos del Real Decreto-ley 6/2019, de 1 de marzo, de medidas urgentes para garantía de la igualdad de trato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redacción de la norma se establece expresamente que el permiso es un derecho individual de cada progenitor y que es intransferible, por lo que no se puede trasmitir el derecho de uno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Durante el debate en el Congreso de los Diputados para convalidar dicha norma, todos los grupos parlamentarios admitían sin ninguna duda que no se incluía en la protección a las familias monoparentales, criticando precisamente dicha exclusión por entender que no se prevé que la madre pueda disfrutar de la parte del periodo del progenitor ausente.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caso de fallecimiento del hijo, no se reduce el periodo de suspensión del contrato, por lo que la finalidad de la norma no es la atención al menor, sino la efectiva igualdad de derechos entre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la disposición transitoria (decimotercera del Real Decreto-ley 6/2019) se prevé claramente que en caso de fallecimiento de la madre biológica o en el caso de que no se pueda disfrutar el permiso, el otro progenitor tendría derecho a las dieciséis semanas, pero no se amplía este plazo con el tiempo que se le reconoce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única norma que sí regula el derecho de las familias monoparentales es el art. 182.3 b) LGSS, en la que expresamente se prevé incrementar la prestación económica a catorce días; por lo que cuando el legislador ha querido protegerlas, lo ha dicho de forma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Si se reconociera un mayor número de semanas a una mujer de una familia monoparental, existiría una clara discriminación respecto a las mujeres en las familias biparentales, toda vez que estas disfrutarían de menos semanas que las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En el mismo sentido, si se reconociera este derecho a la mujer de familia monoparental, habría que reconocer el mismo derecho al hombre de una familia monoparental; lo cual es contrario a la norma, ya que esta prevé expresamente que en caso de fallecimiento de la madre biológica el otro progenitor tiene derecho solo a dieciséis semanas, sin poder incrementar más el periodo. En este caso, existiría una desigualdad entre hombres y mujeres, que es precisamente lo que la ley pretende combatir.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sentencia la demandante interpuso recurso de suplicación el 27 de abril de 2022, que dio lugar al recurso de suplicación núm. 402-2022, que fue desestimado por la sentencia núm. 628/2022, de 4 de octubre, de la Sala de lo Social del Tribunal Superior de Justicia de Madrid, confirmando la sentencia impugnada. El tribunal reitera lo declarado en sentencias de la misma sala fechadas los días 9 de febrero, 4, 6 y 21 de abril, y 14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por la demandante recurso de casación para la unificación de doctrina contra la sentencia dictada en el recurso de suplicación, dio lugar al recurso núm. 5094-2022 que fue inadmitido por auto de 18 de julio de 2023, dictado por la Sala de lo Social del Tribunal Supremo, por falta de interés casacional, “porque esta Sala, en su sentencia de pleno de 02/03/2023, recurso 3972-2020, ha resuelto que las familias monoparentales no tienen derecho a la acumulación de prestaciones aquí solicitada, ya que ni se establece en la ley vigente (arts. 48.4 LET y 177 y siguientes LGSS) que cumple las exigencias del derecho de la Unión Europea, ni tampoco se deduce de nuestra Constitución, ni de los acuerdos y tratados internacionales firmados por España, correspondiendo al legislador —y no a los tribunales— determinar el alcance y contenido de la protección que deba dispensarse a este tipo de familias”. El auto declara, asimismo, la firmeza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la vulneración del derecho de igualdad y a no padecer trato discriminatorio (art. 14 CE, en relación con el art. 39 CE), en una doble vertiente: (i) discriminación directa por razón de nacimiento, pues debido a circunstancias personales y familiares se está discriminando al menor nacido en una familia monoparental, al contar con menor número de semanas de prestación en relación con las familias biparentales, lo que produce un resultado desproporcionado al reducir hasta la mitad los cuidados de los menores de doce meses; y (ii) discriminación indirecta por razón de sexo, al formar parte la actora del grupo de familias monoparentales que, en su mayoría, están compuestas por mujeres, lo que les perjudica sin justificación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la recurrente sus alegaciones en normas internacionales ratificadas por España, en particular, la Convención de la Asamblea General de las Naciones Unidas de 20 de noviembre de 1989, sobre derechos del niño. Igualmente, afirma que ha sido infringido el art. 3.1 del Código civil, que impone que las normas sean interpretadas en relación con la realidad social del tiempo en el que han de ser aplicadas, y señala que la actual realidad social lleva a reflexionar sobre el evidente aumento de pluralidad de modalidades de familias y, en concreto, el incremento de los nacimientos de menores en familias monoparentales, todo lo cual exige una interpretación integradora con perspectiva de género y a la luz del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2024, la Sala Primera, Sección Primera, de este tribunal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Madrid, a fin de que, en el plazo que no excediera de diez días, remitiesen certificación o fotocopia adverada de las actuaciones correspondientes, al recurso de casación para la unificación de doctrina núm. 5094-2022 y al recurso de suplicación núm. 402-2022, respectivamente. Asimismo, acordó dirigir comunicación al Juzgado de lo Social núm. 31 de Madrid a fin de que, en el mismo plazo, remitiese certificación o fotocopia adverada de las actuaciones correspondientes a los autos núm. 19-2022, con emplazamiento a quienes hubieran sido parte en el procedimiento, excepto la parte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administración de la Seguridad Social presentó escrito el día 10 de octubre de 2024, interesó su personación en el presente recurso de amparo en nombre y representación del INSS y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29 de octubre 2024, se tuvieron por recibidos los testimonios de actuaciones remitidos por la Sala de lo Social del Tribunal Supremo, la Sala de lo Social del Tribunal Superior de Justicia de Madrid y el Juzgado de lo Social núm. 31 de Madrid, así como el escrito del letrado de la administración de la Seguridad Social, y se acordó: (i) tener por personada y parte en el presente procedimiento al letrado de la administración de la Seguridad Social, en nombre y representación del INSS y la TGSS; y (ii) dar vista de las actuaciones a la recurrente, al Ministerio Fiscal y a la parte personada, por plazo común de veinte días, para que pudieran presentar las alegaciones que estimaran pertinentes,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el 21 de noviembre 2024, reiterado el 26 de noviembre, en el que ratificó la pretensión formulada en la demanda de amparo, cuyas alegaciones dio por reproducidas, y suplicó que se dicte sentencia otorgando el amparo en consideración a la STC 140/2024 de 6 de noviembre, que estimó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26 de noviembre de 2024, el letrado de la administración de Seguridad Social solicitó que “en el supuesto de estimación del recurso se dicte sentencia con los limites señalados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escrito el 18 de diciembre de 2024, en el que interesó que “se dicte sentencia estimando el recurso de amparo interpuesto por la demandante doña Carmen María Alonso Rodríguez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declare que las resoluciones administrativas y judiciales impugnadas han vulnerado el derecho fundamental de la recurrente y del hijo menor a la igualdad ante la ley, sin discriminación por razón de nacimiento en familia monoparental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Para el restablecimiento del derecho fundamental vulnerado se declare la nulidad de las resoluciones administrativas y de las sentencias dictadas en el proceso de origen y se acuerde la retroacción de actuaciones al momento en el que la demandante presentó ante el INSS la solicitud para que le fuera reconocido el derecho a obtener la acumulación de las otras dieciséis semanas de prestación correspondientes al segundo progenitor distinto a la madre biológica, para que dicte una resolución sobre dicha petición respetuosa con el derecho fundamental a la no discriminación del art. 14 CE y, en los términos que se establece por la STC 140/2024, 6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2025,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—la sentencia de la Sala de lo Social del Tribunal Superior de Justicia de Madrid, devenida firme tras la inadmisión por auto de la Sala de lo Social del Tribunal Supremo del recurso de casación en unificación de doctrina interpuesto por la ahora demandante de amparo, la cual desestimó el recurso de suplicación interpuesto por aquella contra la sentencia del Juzgado de lo Social núm. 31 de Madrid, que a su vez desestimó la demanda de la actora y confirmó las resoluciones desestimatorias por silencio administrativo del INSS— han ocasionado una discriminación por razón de nacimiento contraria al art. 14 CE en relación con el art. 39 CE, al aplicar el art. 48.4 LET en relación con el art. 177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dos sentencias dictadas, y del auto de inadmisión del recurso de casación en unificación de doctrina, así como, la nulidad de las resoluciones de la administración competente. Como concretamos en nuestra STC 140/2024, de 6 de noviembre, FJ 7, en tanto el legislador no lleve a cabo la consiguiente reforma normativa, en las familias monoparentales el permiso a que hace referencia el art. 48.4 LET, y en relación con el art. 177 LGSS, ha de ser interpretado para evitar la discriminación de los menores recién nacidos y teniendo en cuenta el interés superior de los mismos reconocido constitucionalmente, en el sentido de adicionarse al permiso del primer párrafo para la madre biológica (dieciséis semanas), el previsto en el segundo para el progenitor distinto, de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Carmen María Alonso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núm. 61/2022, de 23 de febrero, del Juzgado de lo Social núm. 31 de Madrid, recaída en autos de procedimiento laboral núm. 19-2022; de la sentencia núm. 628/2022, de 4 de octubre, de la Sala de lo Social del Tribunal Superior de Justicia de Madrid, dictada en el recurso de suplicación núm. 402-2022; y del auto de la Sala de lo Social del Tribunal Supremo de 18 de julio de 2023, dictado en el recurso de casación para la unificación de doctrina núm. 5094-2022.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se dicte resolución expresa respetuosa con el derecho fundamental vulnerado, en los términos expuestos en el último párrafo del fundamento jurídico 2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