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12 de febrero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 en el recurso de amparo núm. 7432-2023, interpuesto por don Eduardo Esteban Rincón, en relación con la sentencia de la Sección Cuarta de la Sala de lo Contencioso-Administrativo del Tribunal Supremo núm. 1051/2023, de 20 de julio, y el auto del mismo órgano judicial de 11 de octubre de 2023,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24 de noviembre de 2023, la representación procesal de don Eduardo Esteban Rincón interpuso recurso de amparo contra: (i) la sentencia de la Sección Cuarta de la Sala de lo Contencioso-Administrativo del Tribunal Supremo núm. 1051/2023, de 20 de julio, recaída en el procedimiento ordinario núm. 745-2022; y (ii) el auto del mismo órgano judicial de 11 de octubre de 2023, que declara no haber lugar al incidente de nulidad de actuaciones interpuesto frente a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ATC 4/2025, de 14 de enero, el Pleno del Tribunal Constitucional acordó admitir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12 de febrero de 2025, el magistrado don Cándido Conde-Pumpido Tourón presentó escrito en el que pone en conocimiento del Pleno de este tribunal su voluntad de abstenerse de intervenir en el conocimiento del recurso de amparo núm. 7432-2023 a fin de garantizar el derecho a un proceso con todas las garantías de quienes son parte o se ven afectados por el contenido de la resolución cuestionada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magistrado señor Conde-Pumpido que no se siente personalmente concernido por los intereses que se ventilan en el recurso de amparo 7432-2023 sometido a la consideración del Tribunal Constitucional, ni mantiene ninguna toma de partido anímica previa sobre el contenido del proceso constitucional; sin perjuicio de lo cual, habiendo sido aceptada su abstención en el asunto 7433-2023, por concurrencia de la causa recogida en el apartado duodécimo del art. 219 de la Ley Orgánica del Poder Judicial (LOPJ), y concurriendo la misma causa en el recurso de amparo 7432-2023, ha decidido abstenerse igualmente del conocimiento de este último.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Pleno ha examinado el escrito presentado por el magistrado don Cándido Conde-Pumpido Tourón el 12 de febrero de 2025, en el que comunica su voluntad de abstenerse.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Vista la comunicación efectuada por don Cándido Conde-Pumpido Tourón, el Pleno, en virtud de lo previsto en el artículo 219, apartado duodécimo, de la Ley Orgánica del Poder Judicial, supletoria de la Ley Orgánica del Tribunal Constitucional (art. 80), estima que resulta procedente aceptar la abstención formulada en los términos que se interesa.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Aceptar la abstención formulada por el magistrado don Cándido Conde-Pumpido Tourón en el recurso de amparo núm. 7432-2023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