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7706-2024, promovido por doña Nagore Gamboa Uriarte,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octubre de 2024, doña Nagore Gamboa Uriarte, representada por la procuradora de los tribunales doña María Isabel Torres Ruiz y bajo la dirección de la letrada doña Nerea Lekue Tolosa Ruiz, interpuso recurso de amparo contra el auto dictado el 25 de septiembre de 2024 por la Sala de lo Social del Tribunal Supremo, que inadmite el recurso de casación para unificación de doctrina núm. 417-2024 interpuesto contra la sentencia de 21 de noviembre de 2023 de la Sala de lo Social del Tribunal Superior de Justicia del País Vasco —recurso de suplicación núm. 824-2023—, que confirmó la sentencia 76/2023, de 23 de febrero, dictada por el Juzgado de lo Social núm.1 de Bilbao, en autos de Seguridad Social en materia prestacional núm. 923-2021, que a su vez había desestimado la demanda interpuesta contra las resoluciones de 22 de junio y de 23 de julio de 2021 del Instituto Nacional de la Seguridad Social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61/2025, de 10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lleve a cabo la consiguiente reforma normativa, en las familias monoparentales el permiso al que hace referencia el art. 48.4 del texto refundido de la Ley del estatuto de los trabajadores, aprobado por el Real Decreto Legislativo 2/2015, de 23 octubre (LET), y en relación con él,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día 19 de marzo de 2025, formuló incidente de ejecución al amparo del art. 92.3 de la Ley Orgánica del Tribunal Constitucional (LOTC) instando al Tribunal a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 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