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6315-2024, promovido por doña Susana Sáiz Sánchez,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 de septiembre de 2024, la procuradora de los tribunales doña Alicia Suau Casado, en nombre y representación de doña Susana Sáiz Sánchez, bajo la dirección letrada de doña Aída Casanova Pérez, interpuso recurso de amparo contra las resoluciones presuntas del Instituto Nacional de la Seguridad Social (INSS) y la Tesorería General de la Seguridad Social (TGSS) que le denegaron la solicitud de ampliación de la prestación por nacimiento y cuidado de su hijo menor como madre biológica de familia monoparental; la sentencia núm. 343/2022, de 13 de octubre, del Juzgado de lo Social núm. 1 de Valencia (autos núm. 200-2022), que desestimó la demanda interpuesta contra el INSS y TGSS en reclamación de tal ampliación; la sentencia núm. 2929/2023, de la Sala de lo Social del Tribunal Superior de Justicia de la Comunidad Valenciana, de 16 de junio, que desestimó el recurso de suplicación núm. 3813-2023, y el auto de 10 de junio de 2024 por el que la Sala de lo Social del Tribunal Supremo inadmitió el recurso de casación para unificación de doctrina que interpuso frente a la anterior resolución (recurso de unificación de doctrina núm. 123-2024), que fue tramitado con el núm. 6315-2024 por esta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79/2025, de 24 de marzo, en la que, tras declarar vulnerado el derecho fundamental a la igualdad ante la ley sin que proceda discriminación por razón de nacimiento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3 de la sentencia, se dictara una resolución expresa respetuosa con el derecho fundamental vulnerado. A esos efectos, en el último párrafo del fundamento jurídico 3 se establecía que, en tanto el legislador no llevara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24 de abril de 2025, formuló incidente de ejecución al amparo del art. 92.3 de la Ley Orgánica del Tribunal Constitucional (LOTC) instando al Tribunal a determinar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