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19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el magistrado don Enrique Arnaldo Alcubilla, en el recurso de amparo núm. 4535-2025, interpuesto por don Sergio Francisco Buces Gogenola,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junio de 2025, don Sergio Francisco Buces Gogenola, representado por el procurador de los tribunales don Antonio José Gómez de la Serna Adrada y asistido por el abogado don Alejandro Araújo Barceló, interpuso recurso de amparo, registrado con el número 4535-2025, contra la sentencia 176/2024, de 14 de junio, dictada por el Juzgado de lo Contencioso-Administrativo núm. 8 de Madrid en procedimiento abreviado núm. 761-2022, y contra el auto de 9 de mayo de 2025 del mismo órgano judicial que desestimó el incidente de nulidad de actuaciones interpuesto contra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acuerdo de la presidenta de la Sección Cuarta del Tribunal Constitucional de 18 de septiembre de 2025 se incluyó en el orden del día de la reunión del referido órgano a celebrar el día 19 de septiembre de 2025, como asunto en trámite de admisibilidad, el recurso de amparo núm. 4535-2025.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fechado el día 19 de septiembre de 2025, el magistrado don Ramón Sáez Valcárcel comunicó, a los efectos oportunos, su voluntad de abstenerse de intervenir en el conocimiento del presente recurso de amparo y todas sus incidencias, al concurrir la causa de abstención establecida en el art. 219.1 de la Ley Orgánica del Poder Judicial (LOPJ) debido a su relación de parentesco por afinidad dentro del cuarto grado con 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don Ramón Sáez Valcárcel, en virtud de lo previsto en los arts. 80 de la Ley Orgánica del Tribunal Constitucional y 221.4 LOPJ, se estima justificada la causa de abstención formulada, puesto que el mencionado magistrado está incurso en la causa de abstención primera del art. 219 LOPJ a causa de su parentesco por afinidad dentro del cuarto grado con 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4535-2025 y apartarlo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