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6 de octubre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7682-2022, promovido por la entidad Games Valencia, S.L., contra el auto dictado por el Juzgado de lo Social núm. 24 de Madrid el 4 de octubre de 2022, en los autos de ejecución núm. 7-2022 derivados del procedimiento ordinario núm. 488-2021, por el que se desestimó el incidente de nulidad de actuaciones interpuesto por la mercantil recurrente en amparo.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21 de noviembre de 2022, rectificado mediante nuevo escrito presentado a las 14:14 horas del día siguiente, don Fernando Anaya García, procurador de los tribunales, actuando en nombre y representación de la entidad Games Valencia, S.L., y bajo la dirección letrada de don Eduardo Alonso Olmo, interpuso recurso de amparo contra la resolución a la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relevantes para la resolución del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lo Social núm. 24 de Madrid se siguió el procedimiento ordinario 488-2021, incoado en virtud de demanda presentada por doña Mariángeles Diab Mansilla contra Games Valencia, S.L., en reclamación de la suma de 10 301,89 € —4611,44 € en concepto de salarios debidos más 5334,48 € en concepto de horas extraordinarias trabajadas y no cobradas—. La suma reclamada derivaba de su participación como artista en la obra espectáculo Mystery Murder Mad 2020. La demanda fue admitida a trámite por el juzgado de lo social por auto de 30 de abril de 2021, en el que se señaló el día 14 de marzo de 2022 para la celebración sucesiva y en audiencia única de los actos de conciliación y juicio oral, y se ordenó citar a las partes en legal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primer intento de citación de la entidad Games Valencia, S.L., se llevó a cabo por correo certificado, remitido el 4 de mayo de 2021 a la dirección facilitada en la demanda inicial (calle Gran Vía Germanías núm. 30 de Valencia), con resultado negativo al no ser retirado el aviso de correos. Tras este primer intento fallido de notificación, el juzgado de lo social ordenó, mediante diligencia de ordenación fechada el 6 se septiembre de 2021, anticipar el señalamiento para los actos de conciliación y juicio al día 23 de noviembre de 2021 y llevar a cabo un nuevo intento de notificación a la parte demandada por medio de exhorto y, simultáneamente, mediante publicación de edictos en el “Boletín Oficial de la Comunidad de Madrid” (“BOCM”).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exhorto tuvo entrada en la oficina de registro y reparto de los juzgados de Valencia el 17 de agosto de 2021, y fue devuelto sin cumplimentar por el servicio común de actos de comunicación y ejecución del decanato de los juzgados de Valencia el 27 de agosto ante el error evidente apreciable en la fecha de la diligencia de ordenación remitida por el órgano exhortante.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edicto fue publicado en el “BOCM” el 25 de septiembre de 2021, pero en el mismo se indicaba como fecha de señalamiento para los actos de conciliación y juicio el día 14 de marzo de 2022, en lugar de consignarse la nueva fecha señalada para tales actos por la diligencia de ordenación de 6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26 de octubre de 2021 el juzgado de lo social volvió a remitir el exhorto al decanato de los juzgados de Valencia, que acusó recibo el 3 de noviembre. En este segundo exhorto se consignaba nuevamente como domicilio de la demandada, Games Valencia, S.L., el especificado en la demanda: C/ Gran Vía Germanías núm. 30 de Valencia. La notificación no pudo llevarse a cabo porque, conforme a la diligencia extendida por el funcionario actuante el día 10 de noviembre: “[e]n el número 30 hay un bar cafetería, un centro de estética llamado ‘Ceal’ donde no conocen la sociedad interesada y dos bajos cerrados, uno está disponible para alquilar y el otro también cerrado se llama ‘Guinot Institut Paris’”.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diligencia de ordenación de 12 de noviembre de 2021 la letrada de la administración de justicia del Juzgado de lo Social núm. 24 de Madrid acordó que, no constando en autos la citación de la demandada al juicio señalado para el día 23 de noviembre, dicha citación debía reiterarse mediante edictos. El 17 de noviembre de 2021 se publicó en el “BOCM” el edicto del Juzgado de lo Social núm. 24 de Madrid en que se citaba a Games Valencia, S.L., para los actos de conciliación y el juicio señalados para el día 23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juicio fue celebrado el 23 de noviembre de 2021 con la sola asistencia de la demandante, y el 30 de noviembre se dictó sentencia definitiva condenando a Games Valencia, S.L., a abonar a la señora Diab Mansilla todas las cantidades reclamadas en la demanda con el recargo previsto en el art. 29.3 del texto refundido de la Ley del estatuto de los trabajadores, aprobado por Real Decreto Legislativo 2/2015, de 23 de octubre, sobre los conceptos salariales. La sentencia declaró probados los hechos relatados por la actora en su demanda, e indicó en sus fundamentos de derecho que tal declaración de hechos probados se justificaba por la documental aportada por la demandante y la confesión, por incomparecencia, de la demandada. La sentencia fue notificada a la demandada Games Valencia, S.L., a través de edicto publicado el día 21 de diciembre de 2021 en el “BOCM”, y se declaró firme el 4 de enero de 2022 al no ser recurrida por ninguna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10 de enero de 2022 doña Mariángeles Diab Mansilla presentó ante el Juzgado de lo Social núm. 24 de Madrid demanda ejecutiva frente a Games Valencia, S.L., reclamando la cantidad objeto de condena en la sentencia dictada en el procedimiento ordinario núm. 488-2021, más 3000 € prudencialmente estimados en concepto de intereses y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través de dos autos dictados el día 10 de enero de 2022 el Juzgado de lo Social núm. 24 de Madrid incoó el proceso de ejecución núm. 7-2022, despachó orden general de ejecución contra Games Valencia, S.L., por un principal de 11 332,07 €, más 453,28 € y 1133,20 € en concepto, respectivamente, de intereses y costas calculados provisionalmente; y acordó el embargo de bienes y activos de la ejecutada suficientes para cubrir las cantidades por las que se había acordado el despacho de ejecución. Este mismo día se consultó por primera vez el punto neutro judicial, del que resultó que el domicilio social completo de la ejecutada era Gran Vía Germanías núm. 30, piso 2, puerta 4,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día 3 de febrero de 2022 compareció ante el juzgado don Eduardo Alonso Olmo, letrado de Games Valencia, S.L., y solicitó que se le diera vista de todas las actuaciones realizadas hasta esa fecha. El 3 de marzo promovió, en nombre de su representada, incidente de nulidad de actuaciones, tanto del procedimiento de ejecución núm. 7-2022, como del procedimiento ordinario 488-2021 desde la fecha en que se dictó el decreto de admisión a trámite de la demanda inicial de este último procedimiento, invocando la vulneración de su derecho a la tutela judicial efectiva sin indefensión (art. 24.1 CE). En el escrito se recogía la doctrina de este tribunal relativa a notificaciones edictales, con cita de numerosas sentencias para ilustrarla, y se solicitaba la nulidad de todo lo actuado desde que se dictase el decreto de admisión de la demanda inicial por el incumplimiento claro de dicha doctrina manifestado en las siguientes acciones: (1) la demandante evitó proporcionar al juzgado, tanto en la papeleta de conciliación como en la demanda, el domicilio completo de la entidad Games Valencia, S.L., del que tenía conocimiento puesto que aparecía completo en el contrato laboral y en el certificado entregado por la empresa al término de la relación contractual; (2) el juzgado no realizó ninguna comprobación adicional del domicilio proporcionado por la demandante, pese a que de los intentos de notificación se desprendía claramente que la dirección facilitada era errónea o incompleta, cuando el domicilio correcto estaba registrado en la Agencia Estatal de Administración Tributaria (AEAT), en el registro mercantil y en la Tesorería General de la Seguridad Social, y habría podido conocerse con una simple consulta al punto neutro judicial, a través de los buscadores ordinarios de internet, o haciendo uso de los datos de contacto —número de teléfono y correo electrónico— que se recogían en la papeleta de conciliación; (3) los edictos utilizados para llevar a cabo la notificación se publicaron en el “Boletín Oficial de la Comunidad de Madrid”, donde Games Valencia, S.L., no tiene sede, delegación u oficinas, con lo que resultaba prácticamente imposible que llegase a tener conocimiento de la publicación; (4) no se respetó el plazo de diez días que el art. 82 de la Ley 36/2011, de 10 de octubre, reguladora de la jurisdicción social (LJS) exige entre la notificación (en este caso la publicación del edicto) y la fecha en que fueron celebrados los actos de conciliación y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auto dictado el 4 de octubre de 2022 el juzgado de lo social desestimó el incidente de nulidad de actuaciones. Justificó tal decisión argumentando que “[e]n el caso que nos ocupa, consta que se intentó la citación de la demandada en el domicilio situado en la calle Germanías núm. 30, CP 46006, Valencia, y que dicho domicilio es el que resultó de la averiguación practicada a través del servicio del punto neutro judicial, concretamente, tal es el domicilio de la demandada que constaba ante la AEAT y la DGT [Dirección General de Tráfico]”.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considera que ha sufrido una vulneración de su derecho fundamental a la tutela judicial efectiva sin indefensión (art. 24.1 CE) al haber sido privada de su derecho a comparecer, ser oída y defenderse en el procedimiento ordinario núm. 488-2021, seguido ante el Juzgado de lo Social núm. 24 de Madrid, al haber sido citada indebidamente a través de edictos publicados en el “BOCM”. Considera que el juzgado de lo social ha incurrido en una negativa manifiesta del deber de acatar la doctrina del Tribunal Constitucional al desestimar el incidente de nulidad de actuaciones promovido para subsanar la vulneración de su derecho fundamental derivada del indebido recurso a la notificación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expone detalladamente las circunstancias del caso concreto, hace una síntesis de la doctrina de este tribunal sobre notificaciones edictales, citando las resoluciones que considera más significativas, y concluye que, conforme a esta doctrina, la actuación del juzgado ha vulnerado su derecho a la tutela judicial efectiva (art. 24.1 CE) al acudir a la publicación de edictos para notificar la citación a juicio sin efectuar ninguna comprobación del domicilio proporcionado por la actora en el procedimiento ordinario, pese a que existían evidencias de que dicho domicilio era incorrecto o incompleto, y esa incorrección podría haberse subsanado fácilmente mediante una consulta a los diferentes organismos públicos en los que constaba la dirección completa de Games Valencia, S.L., o contactando directamente con esta a través del correo electrónico proporcionado por la misma demandante en su papeleta de conciliación. Puestos de manifiesto estos defectos, claramente contrarios a la doctrina del Tribunal recogida en las sentencias citadas y transcritas, a través del incidente de nulidad de actuaciones, el juzgado no los subsanó sino que desestimó dicho incidente con una respuesta que incurre en una incongruencia omisiva por error manifiesto.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en consecuencia, que, con otorgamiento del amparo solicitado, se declare que se ha vulnerado el derecho a la tutela judicial efectiva de la demandante tanto por la resolución impugnada —auto de 4 de octubre de 2022 que desestima el incidente de nulidad de actuaciones— como en la sustanciación del procedimiento ordinario núm. 488-2021 y el procedimiento de ejecución 7-2022, impidiéndosele el acceso a tales procesos con todas las garantías. Reclama que, con el fin de reponerle en la integridad de su derecho, se declare la nulidad del auto de 4 de octubre de 2022, del procedimiento de ejecución núm. 7-2022 en su integridad y del procedimiento ordinario núm. 488-2021, desde el decreto de admisión de 30 de abril de 2021 (esta resolución incluida), y se ordene retrotraer las actuaciones al momento anterior a la misma, procediéndose a notificar la demanda y citar a juicio a Games Valencia, S.L., a fin de que pueda hacer valer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27 de abril de 2023 se acordó, en ejecución del acuerdo adoptado por el Pleno del Tribunal el 17 de enero de 2023, turnar el presente recurso de amparo a la Sección Tercera de la Sala Segunda del Tribunal, notificándolo a las partes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6 de mayo de 2024, la Sección Tercera de este tribunal admitió a trámite el recurso de amparo, apreciando como motivo de especial trascendencia constitucional [art. 50.1 de la Ley Orgánica del Tribunal Constitucional (LOTC)] que el órgano judicial pudiera haber incurrido en una negativa manifiesta del deber de acatamiento de la doctrina de este tribunal [STC 155/2009, de 25 de junio, FJ 2 f)]. De conformidad con lo dispuesto en el art. 51 LOTC, y habiéndose solicitado y recibido previamente las actuaciones correspondientes al procedimiento ordinario núm. 488-2021 y el procedimiento de ejecución 7-2022, se acordó dirigir atenta comunicación al Juzgado de lo Social núm. 24 de Madrid a fin de que, en plazo no superior a diez días, emplazase a las partes intervinientes en tales procedimientos —excepto la parte recurrente en amparo— para que en diez días pudieran comparecer en el recurso de amparo. La petición fue recordada al juzgado de lo social mediante oficio remitido el 28 de junio de 2024. El 4 de julio de 2024 el juzgado comunicó al Tribunal que se había llevado a cabo el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Segunda del Tribunal Constitucional de 26 de julio de 2024 se acordó dar vista de las actuaciones recibidas a la parte recurrente y al Ministerio Fiscal por plazo común de veinte días para que, dentro de dicho término, pudieran presentar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cumplimentó el trámite de alegaciones mediante escrito presentado en el registro el día 8 de octubre de 2024. Tras referirse a los antecedentes fácticos que han dado lugar al presente recurso de amparo, y con carácter previo al análisis del caso concreto, el fiscal efectúa una síntesis de la abundante doctrina constitucional relativa a las comunicaciones procesales y su eventual impacto sobre el derecho fundamental a la tutela judicial efectiva y la prohibición de indefensión (art. 24.1 CE), en particular la primera comunicación a quien es parte demandada en un proceso. Seguidamente, y puesto que la demanda atribuye a la resolución directamente recurrida en amparo —auto de 4 de octubre de 2022 desestimatorio del incidente de nulidad de actuaciones— la vulneración del derecho a obtener una resolución motivada y fundada en Derecho (art. 24.1 CE), efectúa un resumen de la doctrina elaborada por este tribunal en relación con tal derecho. Aplicando la doctrina previamente sintetizada, afirma que el juzgado no actuó con la diligencia exigible conforme a la misma por cuanto: (i) en la documentación aportada con la demanda de juicio ordinario aparecían dos correos electrónicos de la empresa demandada, y no se intentó la comunicación con la empresa por esta vía para darle a conocer la existencia del procedimiento incoado contra ella; (ii) tras el primer intento negativo de citación por exhorto no se hizo ninguna investigación del domicilio de la demandada, investigación que habría resultado eficaz ya que el domicilio correcto y completo de la entidad Games Valencia, S.L., apareció en la primera averiguación de patrimonio llevada a cabo por el propio juzgado en fase de ejecución; (iii) pese a lo afirmado en el auto que desestima el incidente de nulidad de actuaciones, la primera actuación de investigación del domicilio no se llevó a cabo por el juzgado hasta que el proceso se encontraba finalizado con sentencia firme y en fase de ejecución, y se hizo necesario averiguar su patrimonio para trabar embargos; (iv) en los contratos de trabajo aportados por la demandante al acto de juicio figuraba como domicilio de la demandada la calle Gran Vía Germanías 30, 4, lo que revelaba claramente que no se estaba en presencia de un bajo y que, en consecuencia, la citación no se había intentado en el domicilio correcto, y como centro de trabajo otra dirección sita en la calle Enric Valor 3, 202-A, Burjassot. Esta información debió llevar al juzgado a realizar un nuevo señalamiento con citación en tales domicilios.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existe ningún indicio de que la entidad demandada en el proceso ordinario, demandante en el proceso de amparo, incurriera en negligencia causante de la falta de comunicación o tuviera conocimiento extraprocesal del litigio entablado contra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que resolvió, en sentido desestimatorio, el incidente de nulidad de actuaciones afirmó la corrección de la citación realizada sobre una base poco firme, por no decir errónea, además de equívoca pues parecía dar a entender que la averiguación de domicilio se había llevado a cabo antes de la celebración del juicio, cuando lo cierto es que no se realizó hasta después de despachada la ejecución, y el domicilio resultante de dicha averiguación no era el mismo en que se había intentado la citación, dada la evidente ausencia de los datos relativos a piso y puerta en la dirección que se utilizó para la 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órgano judicial no hizo nada por averiguar con los medios que tenía a su disposición la dirección actual de la demandada y hacer eficaz la citación de la misma para los actos de conciliación y juicio oral, cuando podía haberlo hecho con un muy pequeño esfuerzo, y no reparó dicha infracción constitucional una vez puesta de manifiesto por la empresa afectada, apartándose de la doctrina de este tribunal al considerar que su actuación fue diligente con una argumentación formalista y errónea.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octubre de 2025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tiene por objeto la impugnación del auto dictado el 4 de octubre de 2022 por el Juzgado de lo Social núm. 24 de Madrid, en el incidente de ejecución de títulos judiciales núm. 7-2022, por el que se desestimó el incidente de nulidad de actuaciones promovido por la entidad Games Valencia, S.L., que ostentaba la condición de parte ejecutada en dicho procedimiento. Pese a que en la demanda solo se identifique expresamente como resolución impugnada el referido auto de 4 de octubre, hemos de entender que la misma se dirige también frente a la decisión del juzgado de utilizar la vía edictal para notificar a la parte demandada la demanda inicial del procedimiento ordinario y la citación para los actos de conciliación y juicio. Así resulta claramente del hecho de que la demanda de amparo sitúe el origen de la lesión constitucional precisamente en tal decisión y reclame, en el suplico, la nulidad no solo del auto desestimatorio del incidente de nulidad de actuaciones, sino también de todo lo actuado tanto en el procedimiento de ejecución núm. 7-2022, como en el procedimiento ordinario núm. 488-2021 a partir del momento en que se resuelve acudir a los edictos para llevar a cabo ese primer acto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Games Valencia, S.L., invoca la vulneración de su derecho a la tutela judicial efectiva (art. 24.1 CE) en su doble dimensión de prohibición de la indefensión y de derecho a obtener una resolución motivada, no incursa en arbitrariedad, irrazonabilidad o error patente. Alega, en primer término, que el juzgado acudió, en el procedimiento ordinario núm. 488-2021 —del que trae causa el proceso de ejecución 7-2022—, a la notificación por edictos de la demanda inicial y de la citación para los actos de conciliación y juicio sin haber realizado ninguna actuación encaminada a averiguar el domicilio correcto y completo de la entonces demandada, pese a que los intentos de notificación llevados a cabo mostraban claramente que la dirección proporcionada en la demanda era incorrecta, y la dirección correcta y completa podía haberse obtenido fácilmente a través de una sencilla indagación en los registros públicos o utilizando el correo electrónico de la entidad Games Valencia, S.L., que figuraba en la documentación aportada con la demanda. De este modo, el juzgado incumplió la doctrina constitucional que le exigía un especial deber de diligencia en la práctica de esta clase de actos de comunicación procesal, a fin de asegurar su correcta recepción por parte del destinatario y evitar su indefensión. En segundo lugar, aduce que, tan pronto como tuvo conocimiento de la existencia del proceso, que se hallaba ya en fase de ejecución de sentencia, promovió un incidente de nulidad de actuaciones para denunciar la vulneración de sus derechos fundamentales. El juzgado de lo social no solo no reparó la lesión, sino que desestimó dicho incidente argumentando que el domicilio en que se había intentado la notificación era el mismo que había resultado de la averiguación domiciliaria llevada a cabo en fase ejecutiva, argumento que resulta manifiestamente erróneo dado que la dirección en que se intentó la notificación de la demanda y la citación para juicio estaba incompleta, al no contener los datos relativos a piso y puerta, y estos datos sí figuraban en la dirección resultante de la averiguación posterior, a raíz de la cual llegó a conocimiento de Games Valencia, S.L., la existencia de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en consecuencia, que se declare la lesión de su derecho fundamental a la tutela judicial efectiva sin indefensión (art. 24.1 CE) y que, a fin de restituirle en tal derecho, se declare la nulidad del auto de 4 de octubre de 2022, del procedimiento de ejecución núm. 7-2022 en su integridad y del procedimiento ordinario núm. 488-2021, desde el decreto de admisión de 30 de abril de 2021 (esta resolución incluida), y se ordene retrotraer las actuaciones al momento anterior a la misma, procediéndose a notificar la demanda y a citar a juicio a Games Valencia, S.L., a fin de que pueda hacer valer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ha informado favorablemente al otorgamiento del amparo, con los efectos interesados por la demandante, por considerar que se han producido las lesiones del derecho fundamental a la tutela judicial efectiva (art. 24.1 CE) que se describen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emplazamiento por edictos y la tutela judicial efectiva e interdicción de la indefensión (art. 24. 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numerosas las ocasiones en las que este tribunal se ha pronunciado sobre la vulneración del derecho a la tutela judicial efectiva en relación con los actos de comunicación procesal y, en concreto, en relación con la citación mediante edictos. En este sentido, hemos insistido reiteradamente en la importancia de los actos de comunicación para la correcta constitución de la relación jurídica procesal, en orden a garantizar el derecho de defensa reconocido en el art. 24 CE, que implica la posibilidad de un juicio contradictorio en el que las partes puedan hacer valer sus derechos e intereses legítimos (por todas, STC 20/2021, de 15 de febrero, FJ 2). Así, se impone a los órganos judiciales un especial deber de diligencia en la realización de los actos de comunicación procesal que asegure, en la medida de lo posible, su recepción por parte de los destinatarios, para darles la oportunidad de defender sus derechos e intereses y evitar su indefensión (por todas, STC 91/2022, de 11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de la correcta realización de los actos de comunicación procesal se acentúa cuando se trata del emplazamiento, citación o notificación de quien debe o puede ser parte en el procedimiento, porque en este caso el acto de comunicación es el instrumento que permite su defensa en el juicio. En efecto, en este caso la omisión o defectuosa realización del acto de comunicación procesal coloca al interesado en situación de indefensión, a menos que la incomunicación sea imputable a la propia conducta del afectado que, voluntaria o negligentemente, se haya situado al margen del proceso [por todas, STC 20/2021, FJ 2 a)]. Por este motivo, venimos insistiendo en la necesidad de que, en la medida de lo posible, el emplazamiento de los afectados se lleve a cabo de manera personal limitando el empleo de la notificación por medio de edictos a aquellos supuestos en los que, tras haberse intentado la averiguación del domicilio, no se tenga constancia de este. Es más, incluso cuando no conste ese domicilio en las actuaciones, el órgano judicial deberá realizar otras gestiones en orden a la averiguación del domicilio real del demandado, siempre que ello no suponga exigirle una desmedida actividad investigadora (por todas, STC 181/2021, de 25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hemos declarado en concreto en relación con el emplazamiento y citación para el acto juicio en el proceso laboral en la STC 41/2023, de 8 de mayo, en que se resolvió un supuesto análogo al examinado en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a obtener una resolución fundada en Derecho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venido afirmando de manera reiterada y constante que el derecho a la tutela judicial efectiva (art. 24.1 CE) integra, como una de sus manifestaciones, la de obtener de los jueces y tribunales una resolución fundada en Derecho sobre las pretensiones oportunamente deducidas por las partes en el proceso. El derecho a obtener una resolución fundada en Derecho, con independencia de que sea favorable o adversa, es garantía frente a la arbitrariedad e irrazonabilidad de los poderes públicos, e implica, en primer lugar, que la resolución ha de estar motivada, es decir, contener los elementos y razones de juicio que permitan conocer cuáles han sido los criterios jurídicos que fundamentan la decisión. Además, es preciso que resulte congruente con las pretensiones de las partes, y que no se halle incursa en arbitrariedad, irrazonabilidad o error patente (SSTC 206/1999, de 8 de noviembre, FJ 4; 116/2001, de 21 de mayo, FJ 4, y 48/2024, de 8 de abril,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señalado también que, para apreciar la existencia de un error de significación constitucional, la resolución judicial ha de incurrir en un error propiamente fáctico, concretado en la determinación del material de hecho o del presupuesto sobre el que se asienta la decisión judicial. El calificativo de arbitrarias queda reservado a las resoluciones carentes de razón o dictadas por puro capricho, esto es, huérfanas de razones formales y materiales, y que resultan, por tanto, una simple expresión de la voluntad. Finalmente, en relación con el vicio de irrazonabilidad susceptible de tutela a través del recurso de amparo, hemos afirmado que “no pueden considerarse razonadas ni motivadas aquellas resoluciones judiciales que a primera vista, y sin necesidad de un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(por todas, SSTC 215/2006, de 3 de julio, FJ 3, y 151/2022, de 30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referida debe conducir a la estimación de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del testimonio de las actuaciones del procedimiento ordinario núm. 488-2021 y del proceso de ejecución 7-2022 (que trae causa de aquel) se desprende claramente que la actuación del Juzgado de lo Social núm. 24 de Madrid fue manifiestamente insuficiente, con arreglo a las exigencias constitucionales, a fin de garantizar los derechos de acceso a la justicia y defensa de la entidad recurrente en amparo. Así, los dos intentos de comunicación personal llevados a cabo por el juzgado, que revestían una especial trascendencia pues de ellos dependía el conocimiento de la existencia misma del proceso por la parte demandada y su comparecencia en él, se practicaron en una dirección que era incorrecta por incompleta. Pese a que esta circunstancia quedó expuesta en el segundo intento de notificación por exhorto, el juzgado no llevó a cabo ninguna actuación encaminada a averiguar el domicilio completo y correcto de la entidad demandada antes de la celebración del juicio y el dictado de la sentencia. Esa averiguación domiciliaria se llevó a cabo cuando el proceso declarativo había terminado con sentencia firme, y se había incoado ya un proceso ejecutivo para su cumplimiento forzoso. La averiguación domiciliaria realizada en esta fase tardía del proceso dio resultado positivo al primer intento, proporcionando al juzgado el domicilio completo de Games Valencia, S.L., lo que pone claramente de manifiesto que esta sencilla actuación habría bastado para hacer posible la citación personal de dicha entidad durante la fase declarativa, garantizando sus derechos de acceso a la jurisdicción y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pese a la existencia de indicios claros de que la dirección en que se había intentado la notificación personal era errónea, la letrada de la administración de justicia acordó la notificación por medio de edictos sin llevar a cabo actividad alguna tendente a averiguar el domicilio correcto de la entidad demandada pese a que: (a) tal domicilio figuraba en registros públicos a los que el juzgado tenía acceso y que permitieron su determinación sin problema en una fase posterior del proceso; y (b) la comunicación a que se refería esta notificación concreta —cédula de requerimiento, notificación y citación— estaba revestida de una especial trascendencia procesal dado que de su correcta realización dependía la posibilidad de personación en el proceso, y la sentencia dictada consideró la falta de personación de la demandada como confesión a efectos de dar por probados todos los hechos relatados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 resulta el hecho de que la mercantil Games Valencia, S.L., tratase de subsanar el defecto procesal tan pronto como tuvo conocimiento del proceso y por la única vía posible en ese momento: la promoción de un incidente extraordinario de nulidad, alegando vulneración de su derecho fundamental a la tutela judicial efectiva (art. 24.1 CE), e invocando de forma clara y detallada la doctrina del Tribunal Constitucional relativa a comunicaciones edictales.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del juzgado de lo social fue, como indica el fiscal ante el Tribunal Constitucional, equivocada y errada. Equivocada por cuanto parece dar a entender que se había llevado a cabo una averiguación domiciliaria antes de recurrir a la notificación por edictos, lo que no se corresponde con la realidad ya que el juzgado no llevó acto alguno dirigido a averiguar el domicilio correcto hasta que el proceso estaba en fase ejecutiva. Errada por cuanto afirma que el domicilio resultante de la averiguación domiciliaria era el mismo en que intentó realizarse la notificación personal, cuando lo cierto es que los intentos de notificación personal de la demanda y la citación para juicio resultaron infructuosos precisamente porque la dirección en que se intentaron era incorrecta por falta de datos esenciales para su determinación (número de piso y puerta). En otras palabras, la respuesta del juzgado a la pretensión de nulidad de la entidad demandante de amparo resulta irrazonable al partir de una premisa claramente errónea.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juzgado causó a la mercantil demandada, hoy recurrente, una indefensión constitucionalmente relevante al tramitar a sus espaldas el procedimiento ordinario núm. 488-2021 en su integridad, y el proceso de ejecución posterior —incluida la apertura de la vía de apremio contra sus bienes— pese a que su localización a efectos de permitirle comparecer en el proceso y defender sus derechos e intereses resultaba factible sin la menor complicación; y vulneró su derecho a obtener una resolución motivada y fundada en Derecho al proporcionar una respuesta manifiestamente irrazonable cuando la demandante de amparo denunció en tiempo y forma la vulneración de su derecho a la tutela judicial efectiva, invocando expresa y profusamente la doctrina constitucional que servía de respaldo a su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conceder a la mercantil Games Valencia, S.L., el amparo que solicita y declarar la nulidad del auto de 4 de octubre de 2022 por el que se desestimó el incidente de nulidad de actuaciones, del procedimiento de ejecución núm. 7-2022 en su integridad, y del procedimiento ordinario núm. 488-2021, pero no desde el decreto de admisión de 30 de abril de 2021, como reclama la demandante de amparo, sino desde la diligencia de ordenación de 12 de noviembre de 2021, que es la que acuerda acudir exclusivamente a la vía edictal para notificar la demanda a la parte demandada y citarle para los actos de conciliación y juicio. Procede asimismo ordenar que se retrotraigan las actuaciones al momento anterior a dicha diligencia de ordenación, para que se proceda a notificar la demanda y citar a juicio a la entidad Games Valencia, S.L., a fin de que pueda hacer valer sus derechos.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de amparo presentada por Games Valencia, S.L., y declarar que ha sido vulnerado su derecho fundamental a la tutela judicial efectiva sin indefensión (artículo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dictado por el Juzgado de lo Social núm. 24 de Madrid el 4 de octubre de 2022 en el procedimiento de ejecución núm. 7-2022, por el que se desestimó el incidente de nulidad de actuaciones, del procedimiento de ejecución núm. 7-2022 en su integridad y del procedimiento ordinario núm. 488-2021, del que trae causa la citada ejecutoria, desde la diligencia de ordenación dictada el 12 de noviembre de 2021, incluida esta.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 la diligencia de ordenación de 12 de noviembre de 2021 a fin de que se proceda al dictado de nueva resolución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