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20 de octubre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5152-2022, promovido por doña Carolina Santamaria Baraza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julio de 2022 la procuradora de los tribunales doña María Dolores Maroto Gómez, en nombre y representación de Carolina Santamaria Baraza y bajo la dirección del letrado don Miguel Gallego Laporta, interpuso demanda de amparo contra la providencia dictada por la Sala de lo Contencioso-Administrativo del Tribunal Supremo en el recurso de casación núm. 5488-2021, de fecha 22 de junio de 2022, contra la sentencia dictada por la Sección Octava de la Sala de lo Contencioso-Administrativo del Tribunal Superior de Justicia de Madrid en procedimiento ordinario núm. 1139-2019.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octubre de 2025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5152-2022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