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117</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563/1983, promovido por don Domingo Muñoz Marco, representado por el Procurador don Luis Pulgar Arroyo y asistido del Letrado don Angel García Lozano, contra la Sentencia de la Sala Sexta del Tribunal Supremo de 14 de julio de 1983, revocatoria de otra dictada por la Magistratura de Trabajo número 20 de Madrid con fecha 30 de septiembre de 1982. Han comparecido en el presente recurso el Ministerio Fiscal y la Compañía Red Nacional de los Ferrocarriles Españoles (RENFE), representada por el Procurador don Rafael Rodríguez Montaut y asistida del Letrado don Fernando Rodríguez Holgado.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20 de Madrid dictó Sentencia estimatoria en 30 de septiembre de 1982. En recurso de casación la Sala Sexta del Tribunal Supremo revocó la Sentencia de instancia por la suya de 14 de julio de 1983. El Tribunal Supremo fundamentó su fallo básicamente en la validez de la cláusula de jubilación forzosa a los sesenta y cuatro años de edad contenida en el Convenio Colectivo, pues se inserta como medida de política de empleo al disponer el Convenio la contratación de agentes en sustitución de los jubilados, todo ello de acuerdo con la Sentencia del Tribunal Constitucional de 2 de julio de 1981, y en la eficacia vinculante del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denuncia la vulneración del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puede admitirse que la cláusula del Convenio se encuentre legitimada por el párrafo segundo de la disposición adicional quinta del Estatuto de los Trabajadores, pues dicho precepto sólo autoriza al Convenio a pactar jubilaciones que, al no ser calificadas de forzosas, han de entenderse voluntarias. En otro caso, dicha disposición sería inconstitucional, pues resulta impensable que la política de empleo pueda llevarse a cabo por Convenios Colectivos dada la visión forzosamente parcial y limitada que tienen los que intervienen en ellos y el hecho de que la política es función del Gobierno, según el art. 97 de la Constitución. No cabe, así, equiparar a la política de empleo el compromiso asumido en la cláusula 11 del Convenio sobre el ingreso de agentes en número equivalente a las bajas, pues ello no responde sino al deseo de la Empresa de rejuvenecer la plantilla.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reproduce en sus alegaciones el escrito presentado en la cuestión de inconstitucionalidad núm. 170/1983, promovida por la Magistratura de Trabajo núm. 11 de Madrid, relativa al párrafo segundo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35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en sustitución del trabajador y ello en el momento en que es acreedor del derecho de percibir íntegramente el máximo de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fijó para deliberación y votación el día 9 de octubre de 1985, en que efectivamente se produjo.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fecha 29 de julio del presente año, la Sala ha dictado Sentencia número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artículo 120.3 de la Constitución, que ordena que las Sentencias sean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-de 2 de julio de 1981 «Boletín Oficial del Estado» del 20, y número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Pr="00C21FFE" w:rsidR="00F31FAF" w:rsidRDefault="00356547">
      <w:pPr>
        <w:rPr/>
      </w:pPr>
      <w:r w:rsidRPr="&lt;w:rPr xmlns:w=&quot;http://schemas.openxmlformats.org/wordprocessingml/2006/main&quot;&gt;&lt;w:lang w:val=&quot;es-ES_tradnl&quot; /&gt;&lt;/w:rPr&gt;">
        <w:rPr/>
        <w:t xml:space="preserve">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don Luis Pulgar Arroyo, en nombre de don Domingo Muñoz Marco.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