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567/1983, promovido por don Ramón Plaza Altozano, representado por el Procurador de los Tribunales don Luis Pulgar Arroyo y, asistido del Letrado don Angel Emilio García Lozano, contra Sentencia de 5 de julio de 1983 de la Sala Sexta del Tribunal Supremo, confirmatoria de otra dictada por la Magistratura de Trabajo núm. 12 de Madrid, con fecha 26 de julio de 1982. Han comparecido en este recurso el Ministerio Fiscal y la Compañía Red Nacional de los Ferrocamles Españoles (RENFE), representada por el Procurador don Rafael Rodríguez Montaut y asistida del Letrado don Fernando Rodríguez Holgado,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12 de Madrid dictó Sentencia desestimatoria en 26 de julio de 1982. En recurso de casación la Sala Sexta del Tribunal Supremo confirmó la Sentencia de instancia por la suya de 5 de julio de 1983, basando su fallo en que la norma cuestionada emana de un Convenio Colectivo que, como tal, es fuente preferente para la regulación de los derechos y obligaciones concernientes a la relación laboral y obliga a los tiabajadores y empresarios incluidos dentro de su ámbito de aplicación durante todo el tiempo de su vigencia, en que las condiciones en que se acuerda la jubilación forzosa responden al mismo fin que persigue la prevista en el ANE -el fomento del empleo- y la norma ha de interpretarse respetando la legalidad vigente en materia de seguridad social, con lo que se dan los requisitos fijados en laSentencia de 2 de julio de 1981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el 30 de julio de 1983, el Procurador de los Tribunales don Luis Pulgar Arroyo, en nombre y representación de don Ramón Plaza Altozano, formula demanda de amparo contra la mencionada Sentencia del Tribunal Supremo y solicita de este Tribunal Constitucional la declaración de su nulidad.</w:t>
      </w:r>
    </w:p>
    <w:p w:rsidRPr="00C21FFE" w:rsidR="00F31FAF" w:rsidRDefault="00356547">
      <w:pPr>
        <w:rPr/>
      </w:pPr>
      <w:r w:rsidRPr="&lt;w:rPr xmlns:w=&quot;http://schemas.openxmlformats.org/wordprocessingml/2006/main&quot;&gt;&lt;w:lang w:val=&quot;es-ES_tradnl&quot; /&gt;&lt;/w:rPr&gt;">
        <w:rPr/>
        <w:t xml:space="preserve">La demanda denuncia la vulneración del art. 14 de la Constitución Española en relación con el art. 35 de la misma, alegando que al admitir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razón de edad cuando el Gobierno utilice la jubilación forzosa como instrumento de politica de empleo y siempre que resulte habilitado para ello por una ley promulgada con las garantías del art. 53 de la Constitución, siendo dentro del marco de esta habilitación donde podrán pactarse edades de jubilación en la negociación colectiva. Habrá de entenderse, pues, que cuando no exista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lo mismo que a la representación del demandante y al Ministerio Fiscal, se da vista de las actuaciones para que formulen las alegaciones que estimen pertinentes en el plazo de veinte días, de conformidad con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5 de diciembre de 1983 el Ministerio Fiscal reproduce en sus alegaciones el escrito presentado en la cuestión de inconstitucionalidad núm. 170/1983, promovida por la Magistratura de Trabajo núm. 11 de Madrid, relativa al párrafo 2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art.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en escrito presentado el 5 de diciembre de 1985, reiterando lo expuesto en la demanda, amplía y profundiza su argumentación. Por una parte -señala-, la Sentencia impugnada vulnera el art. 14 de la Constitución, pues la desigualdad que supone jubilar forzosamente a su representado a la edad de sesenta y cuatro años aparece desprovista de una justifiación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 lícita, pues no garantiza que los trabajadores afectados tengan cubierto el período de carencia y pretende servir a una política de empleo que no ha sido fijada por el Gobierno con la obligada habilitación legal conforme al art. 53.1 de la Constitución. Finalmente, a su juicio, ha de entenderse que el apartado segundo de la disposición adicional quinta del Estatuto de loa Trabajadores, al permitir pactar en la negociación colectiva edades de jubilación sin perjuicio de lo dispuesto en materia de seguridad Social a tales efectos, está haciendo referencia a la jubilación voluntaria y no a la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de la Empresa RENFE con fecha 6 de diciembre de 1983,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igual número que las jubilaciones anticipadas. Todo lo cual se ajusta a la doctrina establecida por el Tribunal Constitucional y no vulnera el art. 14 de la C.E., pues la desigualdad aparece justificada, ni el 53.1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 35 de la Norma fundamental,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1985 se fija la fecha de 8 de octubre siguiente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fecha 29 de julio de 1985, esta Sala ha dictado la Sentencia núm. 95/1985 ("Boletín Oficial del Estado" de 14 de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Ramón Plaza Altozano, y el archivo de las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