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6712-2001,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20 de diciembre de 2001 fue registrado en este Tribunal oficio de fecha 11 de diciembre de 2001, remitido por la Sala de lo Contencioso-Administrativo (Sección Segunda) del Tribunal Superior de Justicia del País Vasco, al que se adjuntaba, entre otros testimonios, el del Auto del mismo órgano judicial, de 15 de noviembre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6712- 2001, deriva del recurso de apelación interpuesto contra la Sentencia del Juzgado de lo Contencioso- Administrativo núm. 2 de San Sebastián, de 21 de marzo de 2001, que se pronunció sobre el recurso contencioso- administrativo interpuesto por don José Ignacio Urrestarazu Arruti y doña María Rosa Urrestarazu Arruti contra las resoluciones que fijaban el justiprecio de dos fincas (finca núm. 1 y finca núm. 2) expropiadas por el Ayuntamiento de Beasain. La Sentencia apelada, para la fijación del justiprecio, no había tenido en cuenta el porcentaje de cesión del 15 por 100 del aprovechamiento lucrativo establecido por la Ley vasca 3/1997, sino que había aplicado el porcentaje menor establecido en el art. 14.2 c) de la Ley 6/1998, de 13 de abril, sobre régimen del suelo y valoraciones (LRSV). </w:t>
      </w:r>
    </w:p>
    <w:p w:rsidRPr="00C21FFE" w:rsidR="00F31FAF" w:rsidRDefault="00356547">
      <w:pPr>
        <w:rPr/>
      </w:pPr>
      <w:r w:rsidRPr="&lt;w:rPr xmlns:w=&quot;http://schemas.openxmlformats.org/wordprocessingml/2006/main&quot;&gt;&lt;w:lang w:val=&quot;es-ES_tradnl&quot; /&gt;&lt;/w:rPr&gt;">
        <w:rPr/>
        <w:t xml:space="preserve">Concluida la tramitación del recurso de apelación y con suspensión del plazo para dictar sentencia, la Sección Segunda de la Sala de lo Contencioso-Administrativo del Tribunal Superior de Justicia del País Vasco dictó Auto de 13 de septiembre de 2001, por el que se acordó, por una parte, inadmitir el recurso de apelación interpuesto por la Administración del País Vasco en lo que se refiere al pronunciamiento sobre el justiprecio de la finca núm. 2; y, por otra, en lo que afectaba al pronunciamiento sobre el justiprecio de la finca núm. 1,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de 14 de abril, de medidas liberalizadoras en materia de suelo y de colegios profesionales, lo que pudiera ser contrario al art. 149.1.1 CE.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acuerdo de iniciación del expediente de justiprecio de terrenos situados en suelo urbano. Para pronunciarse sobre la valoración sería necesario tener en cuenta el porcentaje de cesión de aprovechamiento previsto legalmente y, en contra de lo argumentado por la Sentencia del Juzgado de lo Contencioso-Administrativo, no sería aplicable el art. 14.2 c) LRSV por razón de la fecha de iniciación de dicho expediente.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marzo de 2002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del Parlamento Vasco presentó su escrito de alegaciones el 1 de abril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presentó su escrito de alegaciones el 5 de abril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fue registrado en este Tribunal el 10 de abril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por escrito presentado el 18 de abril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11 de abril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15 de abril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de 30 de noviembre de 2004, se señaló para deliberación y votación de la presente Sentencia el día 2 de diciembre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párrafo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Generales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6712-2001.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