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23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3679-2002, promovido por doña María Inmaculada Moreno Serrano, representada por el Procurador de los Tribunales don Ramón Rodríguez Nogueira y asistida por el Abogado don José Vicente Belenguer Mula, contra la Sentencia de la Sección Novena de la Audiencia Provincial de Valencia de 14 de mayo de 2002 dictada en el rollo de apelación núm. 164-2002.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13 de junio de 2002 don Ramón Rodríguez Nogueira, Procurador de los Tribunales y de doña María Inmaculada Moreno Serrano, quien actúa con la asistencia del Letrado don José Vicente Belenguer Mula, interpuso recurso de amparo contra la resolución judicial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demandante de amparo, Secretaria de Administración local con habilitación de carácter nacional, fue demandada ante la jurisdicción civil por el Colegio de Secretarios, Interventores y Tesoreros de Administración Local con habilitación de carácter nacional de la provincia de Valencia, en reclamación de cantidad por importe de 901,52 euros en concepto de cuotas colegiales no abonadas durante el periodo 1996-2001. </w:t>
      </w:r>
    </w:p>
    <w:p w:rsidRPr="00C21FFE" w:rsidR="00F31FAF" w:rsidRDefault="00356547">
      <w:pPr>
        <w:rPr/>
      </w:pPr>
      <w:r w:rsidRPr="&lt;w:rPr xmlns:w=&quot;http://schemas.openxmlformats.org/wordprocessingml/2006/main&quot;&gt;&lt;w:lang w:val=&quot;es-ES_tradnl&quot; /&gt;&lt;/w:rPr&gt;">
        <w:rPr/>
        <w:t xml:space="preserve">b) Con fecha de 18 de diciembre de 2001 el Juzgado de Primera Instancia núm. 16 de Valencia dictó Sentencia desestimando la demanda al acoger la cuestión prejudicial planteada por la entonces demandada, hoy recurrente en amparo, denunciando la inconstitucionalidad de la colegiación obligatoria en que se fundaba la reclamación del pago de las cuotas colegiales. </w:t>
      </w:r>
    </w:p>
    <w:p w:rsidRPr="00C21FFE" w:rsidR="00F31FAF" w:rsidRDefault="00356547">
      <w:pPr>
        <w:rPr/>
      </w:pPr>
      <w:r w:rsidRPr="&lt;w:rPr xmlns:w=&quot;http://schemas.openxmlformats.org/wordprocessingml/2006/main&quot;&gt;&lt;w:lang w:val=&quot;es-ES_tradnl&quot; /&gt;&lt;/w:rPr&gt;">
        <w:rPr/>
        <w:t xml:space="preserve">c) Interpuesto recurso de apelación por el Colegio, la Audiencia Provincial (Sección Novena) de Valencia, por Sentencia de 14 de mayo de 2002, estimó el recurso, revocó la Sentencia apelada y, con estimación de la demanda, condenó a la ahora recurrente al pago de las cuotas colegiales reclamadas.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escrito de demanda de amparo constitucional la recurrente denuncia, en primer término, que la Sentencia impugnada, al confirmar la legalidad de la reclamación de las cuotas colegiales controvertidas, ha violado su libertad negativa de asociación reconocida en el art. 22 CE, puesto que, por tratarse de un colegio compuesto única y exclusivamente por funcionarios públicos, la exigencia de la colegiación obligatoria no está constitucionalmente justificada. La demandante de amparo destaca que no existe una manifestación del legislador sobre la necesidad de la colegiación obligatoria para el cumplimiento de los fines asignados al colegio, que los fines encomendados pueden ser cumplidos sin necesidad de la pertenencia obligatoria al colegio de todo el colectivo de funcionarios, y que los Estatutos no contemplan funciones jurídicas de trascendencia. Todos estos datos corroboran, en su opinión, que la exigencia de colegiación obligatoria para el ejercicio de profesiones que sólo pueden desempeñarse para la Administración pública y por personal funcionario es contraria a la Constitución. </w:t>
      </w:r>
    </w:p>
    <w:p w:rsidRPr="00C21FFE" w:rsidR="00F31FAF" w:rsidRDefault="00356547">
      <w:pPr>
        <w:rPr/>
      </w:pPr>
      <w:r w:rsidRPr="&lt;w:rPr xmlns:w=&quot;http://schemas.openxmlformats.org/wordprocessingml/2006/main&quot;&gt;&lt;w:lang w:val=&quot;es-ES_tradnl&quot; /&gt;&lt;/w:rPr&gt;">
        <w:rPr/>
        <w:t xml:space="preserve">Asimismo, en segundo lugar, la demandante de amparo denuncia que la Sentencia impugnada ha lesionado también su derecho a la igualdad y a no sufrir un trato discriminatorio que garantiza el art. 14 CE, una vez comprobado que en las Comunidades Autónomas de Aragón y Canarias no se necesita colegiación y, por lo tanto, la misma es voluntaria. Mediante otrosí solicitó, de acuerdo con lo previsto en el art. 56 LOTC, la suspensión de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31 de marzo de 2004 la Sala Segunda de este Tribunal, de conformidad con lo dispuesto en el art. 11.2 LOTC, decidió admitir a tramite la demanda de amparo y, a tenor de lo dispuesto en el art. 51 LOTC, requerir a la Sección Novena de la Audiencia Provincial de Valencia para que, en el plazo de diez días, remitiera testimonio de las actuaciones correspondientes al rollo de apelación núm. 164-2002. Igualmente se acordó requerir al Juzgado de Primera Instancia núm. 16 de Valencia a fin de que, en el plazo de diez días, remitiera por su parte testimonio de las actuaciones correspondientes a los autos de juicio verbal núm. 321-2001, y emplazase a quienes hubieran sido parte en el mencionado procedimiento, con excepción de la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nueva providencia de la Sala, también de 31 de marzo de 2004, se acordó formar la pieza separada de suspensión y, conforme con lo establecido en el art. 56 LOTC, conceder plazo común de tres días a la parte recurrente y al Ministerio Fiscal para que alegaran lo que estimasen pertinente en relación con la petición de suspensión de la Sentencia de 14 de mayo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de 15 de abril de 2004, manifestó su opinión contraria a la suspensión interesada. Al respecto, con cita de la doctrina constitucional, que así lo ha subrayado en otros supuestos semejantes, recuerda que este Tribunal ha mantenido el criterio contrario a la suspensión de los fallos judiciales que permiten la restitución íntegra, como es norma en los supuestos de pronunciamientos de efectos exclusivamente patrimoniales, y es ciertamente el caso, en el que la resolución judicial cuya suspensión se solicita obliga a la demandante de amparo a abonar la suma de 901,52 euros más los intereses legales y las costas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el Secretario de Justicia se levantó diligencia de fecha 30 de abril de 2004, en la que se deja constancia de que el Procurador don Ramón Rodríguez Nogueira no ha evacuado el trámite conferido en la providencia de 31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Auto de 19 de mayo de 2004 la Sala acordó denegar la suspensión solicitada, por considerar, de consuno con lo interesado por el Ministerio Fiscal y con el criterio mantenido por este Tribunal en otros supuestos idénticos al presente, que, dado el carácter exclusivamente económico a que se contrae el conflicto, la ejecución de la Sentencia recurrida no había de ocasionar ningún perjuicio capaz de hacer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fecha 3 de junio de 2004 se acordó dar vista de las actuaciones recibidas a la parte recurrente y al Ministerio Fiscal por plazo común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 de julio de 2004 el Ministerio Fiscal presentó su escrito de alegaciones en el que, con base en la argumentación que a continuación se resume, interesó la estimación de la demanda de amparo por haber vulnerado la resolución judicial recurrida el derecho de asociación de la demandante de amparo. </w:t>
      </w:r>
    </w:p>
    <w:p w:rsidRPr="00C21FFE" w:rsidR="00F31FAF" w:rsidRDefault="00356547">
      <w:pPr>
        <w:rPr/>
      </w:pPr>
      <w:r w:rsidRPr="&lt;w:rPr xmlns:w=&quot;http://schemas.openxmlformats.org/wordprocessingml/2006/main&quot;&gt;&lt;w:lang w:val=&quot;es-ES_tradnl&quot; /&gt;&lt;/w:rPr&gt;">
        <w:rP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aquél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Pr="00C21FFE" w:rsidR="00F31FAF" w:rsidRDefault="00356547">
      <w:pPr>
        <w:rPr/>
      </w:pPr>
      <w:r w:rsidRPr="&lt;w:rPr xmlns:w=&quot;http://schemas.openxmlformats.org/wordprocessingml/2006/main&quot;&gt;&lt;w:lang w:val=&quot;es-ES_tradnl&quot; /&gt;&lt;/w:rPr&gt;">
        <w:rPr/>
        <w:t xml:space="preserve">A propósito de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Pr="00C21FFE" w:rsidR="00F31FAF" w:rsidRDefault="00356547">
      <w:pPr>
        <w:rPr/>
      </w:pPr>
      <w:r w:rsidRPr="&lt;w:rPr xmlns:w=&quot;http://schemas.openxmlformats.org/wordprocessingml/2006/main&quot;&gt;&lt;w:lang w:val=&quot;es-ES_tradnl&quot; /&gt;&lt;/w:rPr&gt;">
        <w:rPr/>
        <w:t xml:space="preserve">Y respecto del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por una parte, los de colaborar con la Administración en la ordenación de la profesión y el mantenimiento del correcto ejercicio profesional por parte de los colegiados, y, por otra,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Pr="00C21FFE" w:rsidR="00F31FAF" w:rsidRDefault="00356547">
      <w:pPr>
        <w:rPr/>
      </w:pPr>
      <w:r w:rsidRPr="&lt;w:rPr xmlns:w=&quot;http://schemas.openxmlformats.org/wordprocessingml/2006/main&quot;&gt;&lt;w:lang w:val=&quot;es-ES_tradnl&quot; /&gt;&lt;/w:rPr&gt;">
        <w:rPr/>
        <w:t xml:space="preserve">Añade el Ministerio Fiscal que, al haber omitido la Sentencia impugnada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 la Sentencia. </w:t>
      </w:r>
    </w:p>
    <w:p w:rsidRPr="00C21FFE" w:rsidR="00F31FAF" w:rsidRDefault="00356547">
      <w:pPr>
        <w:rPr/>
      </w:pPr>
      <w:r w:rsidRPr="&lt;w:rPr xmlns:w=&quot;http://schemas.openxmlformats.org/wordprocessingml/2006/main&quot;&gt;&lt;w:lang w:val=&quot;es-ES_tradnl&quot; /&gt;&lt;/w:rPr&gt;">
        <w:rPr/>
        <w:t xml:space="preserve">En lo que respecta a la pretensión de amparo que se fundamenta en la vulneración del derecho a la igualdad ante la ley,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debiera haberse agotado la vía judicial interponiendo el correspondiente incidente de nulidad de actuaciones, lo que determina la inadmisión de su pretensión. En todo caso entiende que estando reconocida la competencia normativa sobre la materia a las Comunidades Autónomas, la diferencia de regulaciones que pueda observarse entre una y otras no entraña necesariamente una vulneración del art. 14 CE, como viene declarando este Tribunal desde la Sentencia 37/1981, máxime cuando resulta imposible establecer si la diferencia en el tratamiento normativo entraña una discriminación prohibida, ya que ello no depende exclusivamente de que se establezca o no la obligatoriedad de la colegiación, sino de las funciones que en las legislaciones comparadas se asignen a los colegios en cuestión. </w:t>
      </w:r>
    </w:p>
    <w:p w:rsidRPr="00C21FFE" w:rsidR="00F31FAF" w:rsidRDefault="00356547">
      <w:pPr>
        <w:rPr/>
      </w:pPr>
      <w:r w:rsidRPr="&lt;w:rPr xmlns:w=&quot;http://schemas.openxmlformats.org/wordprocessingml/2006/main&quot;&gt;&lt;w:lang w:val=&quot;es-ES_tradnl&quot; /&gt;&lt;/w:rPr&gt;">
        <w:rPr/>
        <w:t xml:space="preserve">Finalmente, en cuanto a la extensión del amparo que debe otorgarse, entiende que debe limitarse a la anulación de la condena al pago de las cuotas, en la medida en la que tal pago tiene su causa en la obligatoriedad de la pertenencia de la demandante a dicho colegio, obligatoriedad que vulnera el derecho de asociación de aquélla. Por lo que concluye interesando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6 de julio de 2004 la demandante de amparo presentó su escrito de alegaciones solicitando se tuvieran por reproducidos los argumentos de la demanda y, en su virtud, el otorgamiento del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19 de mayo de 2005, se señaló para deliberación y fallo el día 23 de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demanda de amparo tiene por objeto dilucidar si la Sentencia de la de la Sección Novena de la Audiencia Provincial de Valencia, de 14 de mayo de 2002, que condenó a la recurrente en amparo, Secretaria de la Administración local con</w:t>
      </w:r>
    </w:p>
    <w:p w:rsidRPr="00C21FFE" w:rsidR="00F31FAF" w:rsidRDefault="00356547">
      <w:pPr>
        <w:rPr/>
      </w:pPr>
      <w:r w:rsidRPr="&lt;w:rPr xmlns:w=&quot;http://schemas.openxmlformats.org/wordprocessingml/2006/main&quot;&gt;&lt;w:lang w:val=&quot;es-ES_tradnl&quot; /&gt;&lt;/w:rPr&gt;">
        <w:rPr/>
        <w:t xml:space="preserve">habilitación de carácter nacional, al pago de la cantidad reclamada por el Colegio de Secretarios, Interventores y Tesoreros de Administración local con habilitación de carácter nacional de la provincia de Valencia en concepto de impago de las cuotas</w:t>
      </w:r>
    </w:p>
    <w:p w:rsidRPr="00C21FFE" w:rsidR="00F31FAF" w:rsidRDefault="00356547">
      <w:pPr>
        <w:rPr/>
      </w:pPr>
      <w:r w:rsidRPr="&lt;w:rPr xmlns:w=&quot;http://schemas.openxmlformats.org/wordprocessingml/2006/main&quot;&gt;&lt;w:lang w:val=&quot;es-ES_tradnl&quot; /&gt;&lt;/w:rPr&gt;">
        <w:rPr/>
        <w:t xml:space="preserve">colegiales, ha lesionado o no el derecho a la libertad de asociación en su vertiente negativa (art. 22 CE) y el derecho a la igualdad y no discriminación (art. 14 CE)</w:t>
      </w:r>
    </w:p>
    <w:p w:rsidRPr="00C21FFE" w:rsidR="00F31FAF" w:rsidRDefault="00356547">
      <w:pPr>
        <w:rPr/>
      </w:pPr>
      <w:r w:rsidRPr="&lt;w:rPr xmlns:w=&quot;http://schemas.openxmlformats.org/wordprocessingml/2006/main&quot;&gt;&lt;w:lang w:val=&quot;es-ES_tradnl&quot; /&gt;&lt;/w:rPr&gt;">
        <w:rPr/>
        <w:t xml:space="preserve">No es ésta ciertamente la primera vez que este Tribunal ha de resolver demandas de amparo con idéntico contenido. Este planteamiento, como decimos, ha sido abordado en efecto por este Tribunal en repetidas ocasiones. Primero, en la Sentencia del Pleno 76/2003, de 23 de abril, y más recientemente, y de consuno siempre con la doctrina que entonces establecimos,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y 21/2004, de 23 de febrero, 67/2004, de 19 de abril; 70/2004, de 19 de abril; 80/2004, de 5 de mayo; 90/2004, de 19 de mayo; 92/2004, de 19 de mayo; 141/2004, de 13 de septiembre; y 6/2005, de 17 de enero.</w:t>
      </w:r>
    </w:p>
    <w:p w:rsidRPr="00C21FFE" w:rsidR="00F31FAF" w:rsidRDefault="00356547">
      <w:pPr>
        <w:rPr/>
      </w:pPr>
      <w:r w:rsidRPr="&lt;w:rPr xmlns:w=&quot;http://schemas.openxmlformats.org/wordprocessingml/2006/main&quot;&gt;&lt;w:lang w:val=&quot;es-ES_tradnl&quot; /&gt;&lt;/w:rPr&gt;">
        <w:rPr/>
        <w:t xml:space="preserve">Con arreglo a estos precedentes, y una vez advertido, según se ha observado, que las cuestiones suscitadas con ocasión del presente recurso de amparo son idénticas a las que fueron examinadas en su día por este Tribunal en las mencionadas resoluciones, forzoso es corroborar las razones que entonces exponíamos, a las que ahora nos remitimos íntegramente, y, en su consecuencia, declarar que la Sentencia impugnada ha lesionado el derecho a la libertad de asociación en su vertiente negativa (art. 22 CE), y desestimar el recurso respecto de la pretendida de lesión del derecho a la igualdad y no discriminación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Inmaculada Moreno Serrano y, en su virtud:</w:t>
      </w:r>
    </w:p>
    <w:p w:rsidRPr="" w:rsidR="00F31FAF" w:rsidRDefault="00356547">
      <w:pPr>
        <w:rPr/>
      </w:pPr>
      <w:r w:rsidRPr="&lt;w:rPr xmlns:w=&quot;http://schemas.openxmlformats.org/wordprocessingml/2006/main&quot;&gt;&lt;w:szCs w:val=&quot;24&quot; /&gt;&lt;/w:rPr&gt;">
        <w:rPr/>
        <w:t xml:space="preserve">1º Declarar vulnerado su derecho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Restablecerla en la integridad de su derecho y, a tal fin, anular la Sentencia dictada por la Sección Novena de la Audiencia Provincial de Valencia, de 14 de mayo de 2002, recaída en el rollo de apelación núm. 164-2002.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