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2588-2002, promovido por don Alfredo Ortega Bonilla, representado por el Procurador de los Tribunales don Ramón Rodríguez Nogueira y asistido por el Abogado don José Vicente Belenguer Mula, contra la Sentencia de la Sección Novena de la Audiencia Provincial de Valencia de 27 de marzo de 2002, recaída en el rollo de apelación núm. 799-2001, que desestima el recurso de apelación interpuesto frente a la Sentencia de 4 de octubre de 2001 del Juzgado de Primera Instancia núm. 12 de Valencia, dictada en el juicio de cognición núm. 7-2001, por la que se condena al recurrente en amparo al pago de las cuotas colegiales reclamadas por el Ilustre Colegio de Secretarios, Interventores y Tesoreros de la Administración Local con habilitación de carácter nacional de la provincia de Valencia. Ha sido parte el Ilustre Colegio de Secretarios, Interventores y Tesoreros de la Administración Local con habilitación de carácter nacional de la provincia de Valencia, representado por el Procurador de los Tribunales don Felipe Ramos Arroyo y asistido por el Abogado don Juan Jesús Gilabert Mengual.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abril de 2002, don Ramón Rodríguez Nogueira, Procurador de los Tribunales, en nombre y representación de don Alfredo Ortega Bonilla,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recurrente en amparo, Interventor de la Administración local con habilitación de carácter nacional, fue demandado ante la jurisdicción civil por el Ilustre Colegio de Secretarios, Interventores y Tesoreros de la Administración Local con habilitación de carácter nacional de la provincia de Valencia, en reclamación de 182.500 pesetas (1.096,85 euros) en concepto de cuotas colegiales impagadas entre 1996 y 2000. La reclamación, sustanciada ante el Juzgado de Primera Instancia núm. 12 de Valencia en el juicio de cognición nº 7-2001, se fundamentó, en esencia, en la obligatoriedad de la colegiación de todos los funcionarios públicos que ocupan puestos de Secretario, Interventor y Tesorero de la Administración local con habilitación de carácter nacional. La demanda fue estimada por Sentencia de 4 de octubre de 2001, que condenó al demandado al pago de la cantidad reclamada, más intereses legales y costas. </w:t>
      </w:r>
    </w:p>
    <w:p w:rsidRPr="00C21FFE" w:rsidR="00F31FAF" w:rsidRDefault="00356547">
      <w:pPr>
        <w:rPr/>
      </w:pPr>
      <w:r w:rsidRPr="&lt;w:rPr xmlns:w=&quot;http://schemas.openxmlformats.org/wordprocessingml/2006/main&quot;&gt;&lt;w:lang w:val=&quot;es-ES_tradnl&quot; /&gt;&lt;/w:rPr&gt;">
        <w:rPr/>
        <w:t xml:space="preserve">b) Frente a la anterior Sentencia interpuso el demandante de amparo recurso de apelación, del que conoció la Sección Novena de la Audiencia Provincial de Valencia (rollo de apelación núm. 799-2001), que lo desestimó por Sentencia de 27 de marzo de 2002, confirmando íntegramente la Sentencia de instancia y condenando al recurrente al pago de las costas causadas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en otros casos similares seguidos ante este Tribunal, el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Pr="00C21FFE" w:rsidR="00F31FAF" w:rsidRDefault="00356547">
      <w:pPr>
        <w:rPr/>
      </w:pPr>
      <w:r w:rsidRPr="&lt;w:rPr xmlns:w=&quot;http://schemas.openxmlformats.org/wordprocessingml/2006/main&quot;&gt;&lt;w:lang w:val=&quot;es-ES_tradnl&quot; /&gt;&lt;/w:rPr&gt;">
        <w:rPr/>
        <w:t xml:space="preserve">En apoyo de su argumentación el demandante de amparo cita y reproduce la doctrina recogida en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tales colegios no contemplan funciones jurídico-públicas de trascendencia, en la medida en que esas funciones corresponden en exclusiva a las Administraciones públicas. </w:t>
      </w:r>
    </w:p>
    <w:p w:rsidRPr="00C21FFE" w:rsidR="00F31FAF" w:rsidRDefault="00356547">
      <w:pPr>
        <w:rPr/>
      </w:pPr>
      <w:r w:rsidRPr="&lt;w:rPr xmlns:w=&quot;http://schemas.openxmlformats.org/wordprocessingml/2006/main&quot;&gt;&lt;w:lang w:val=&quot;es-ES_tradnl&quot; /&gt;&lt;/w:rPr&gt;">
        <w:rPr/>
        <w:t xml:space="preserve">Además,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 </w:t>
      </w:r>
    </w:p>
    <w:p w:rsidRPr="00C21FFE" w:rsidR="00F31FAF" w:rsidRDefault="00356547">
      <w:pPr>
        <w:rPr/>
      </w:pPr>
      <w:r w:rsidRPr="&lt;w:rPr xmlns:w=&quot;http://schemas.openxmlformats.org/wordprocessingml/2006/main&quot;&gt;&lt;w:lang w:val=&quot;es-ES_tradnl&quot; /&gt;&lt;/w:rPr&gt;">
        <w:rPr/>
        <w:t xml:space="preserve">Por todo ello, concluye el demandante solicitando el otorgamiento del amparo por vulneración de los arts. 14 y 22 CE. Por otrosí solicitó la suspensión de las Sentencias impugnadas, en cuanto establecen el pago de las cuotas colegiales.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febrero de 2003 la Sección Primera de este Tribunal acordó admitir a trámite la demanda de amparo y, a tenor de lo dispuesto en el art. 51 LOTC, requerir a la Sección Novena de la Audiencia Provincial de Valencia y al Juzgado de Primera Instancia núm. 12 de Valencia para que en el plazo de diez días remitiesen, respectivamente, testimonio del rollo de apelación núm. 799-2001 y del juicio de cognición núm. 7-2001, interesándose al propio tiempo que por el Juzgado se emplazase a quienes hubieran sido parte en el procedimiento, con excepción del recurrente en amparo, ya personado, para que en el plazo de diez días pudieran comparecer en el presente proceso constitucional. Asimismo se acordó por la referida providencia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Sección Primera de este Tribunal de 31 de marzo de 2003 se tuvo por personado y parte al Procurador de los Tribunales don Felipe Ramos Arroyo, en nombre del Ilustre Colegio de Secretarios, Interventores y Tesoreros de la Administración Local con habilitación de carácter nacional de la provincia de Valencia. Asimismo se tuvieron por recibidos los testimonios de las actuaciones remitidos por la Sección Novena de la Audiencia Provincial de Valencia y el Juzgado de Primera Instancia núm. 12 de Valencia y se acordó, conforme a lo dispuesto en el art. 52 LOTC, dar vista de las actuaciones por un plazo común de veinte días al Ministerio Fiscal y a los Procuradores de las partes personadas,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evacuó el trámite de alegaciones conferido mediante escrito registrado en este Tribunal el 11 de abril de 2003, en el que dio por reiteradas las efectuadas en el escrito de demanda y terminó suplicando se dictara sentencia por la que se le otorgara el amparo solicitado en los términos que constaban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de los Tribunales don Felipe Ramos Arroyo, en nombre y representación del Ilustre Colegio de Secretarios, Interventores y Tesoreros de la Administración Local con habilitación de carácter nacional de la provincia de Valencia, evacuó el trámite de alegaciones conferido mediante escrito presentado ante este Tribunal el 28 de abril de 2003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Pr="00C21FFE" w:rsidR="00F31FAF" w:rsidRDefault="00356547">
      <w:pPr>
        <w:rPr/>
      </w:pPr>
      <w:r w:rsidRPr="&lt;w:rPr xmlns:w=&quot;http://schemas.openxmlformats.org/wordprocessingml/2006/main&quot;&gt;&lt;w:lang w:val=&quot;es-ES_tradnl&quot; /&gt;&lt;/w:rPr&gt;">
        <w:rP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Pr="00C21FFE" w:rsidR="00F31FAF" w:rsidRDefault="00356547">
      <w:pPr>
        <w:rPr/>
      </w:pPr>
      <w:r w:rsidRPr="&lt;w:rPr xmlns:w=&quot;http://schemas.openxmlformats.org/wordprocessingml/2006/main&quot;&gt;&lt;w:lang w:val=&quot;es-ES_tradnl&quot; /&gt;&lt;/w:rPr&gt;">
        <w:rPr/>
        <w:t xml:space="preserve">b) La colegiación obligatoria no vulnera la libertad de asociación (art. 22 CE), ni el principio de no discriminación (art. 14 CE), como sostiene el demandante de amparo. Tras la cita de la doctrina de este Tribunal que estima aplicable al caso,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1059,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reproduciendo pasajes de diversas sentencias. </w:t>
      </w:r>
    </w:p>
    <w:p w:rsidRPr="00C21FFE" w:rsidR="00F31FAF" w:rsidRDefault="00356547">
      <w:pPr>
        <w:rPr/>
      </w:pPr>
      <w:r w:rsidRPr="&lt;w:rPr xmlns:w=&quot;http://schemas.openxmlformats.org/wordprocessingml/2006/main&quot;&gt;&lt;w:lang w:val=&quot;es-ES_tradnl&quot; /&gt;&lt;/w:rPr&gt;">
        <w:rPr/>
        <w:t xml:space="preserve">c) La representación procesal del Ilustre Colegio Profesional de Secretarios, Interventores y Tesoreros de Administración Local con habilitación nacional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Pr="00C21FFE" w:rsidR="00F31FAF" w:rsidRDefault="00356547">
      <w:pPr>
        <w:rPr/>
      </w:pPr>
      <w:r w:rsidRPr="&lt;w:rPr xmlns:w=&quot;http://schemas.openxmlformats.org/wordprocessingml/2006/main&quot;&gt;&lt;w:lang w:val=&quot;es-ES_tradnl&quot; /&gt;&lt;/w:rPr&gt;">
        <w:rPr/>
        <w:t xml:space="preserve">d) Finalmente argumenta que hay que tener presente que el demandante de amparo es miembro del Colegio desde el día en que tomó posesión de su cargo de Interventor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el derecho de asociación (art. 22 CE) ni 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Por todo ello, la representación del Ilustre Colegio Profesional de Secretarios, Interventores y Tesoreros de Administración Local con habilitación nacional de la provincia de Valencia concluye su escrito de alegaciones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este Tribunal el 11 de abril de 2003, en el que, con base en la argumentación que a continuación se resume, interesó la estimación del recurso de amparo, por haber vulnerado las Sentencias recurridas el derecho de asociación del demandante de amparo. </w:t>
      </w:r>
    </w:p>
    <w:p w:rsidRPr="00C21FFE" w:rsidR="00F31FAF" w:rsidRDefault="00356547">
      <w:pPr>
        <w:rPr/>
      </w:pPr>
      <w:r w:rsidRPr="&lt;w:rPr xmlns:w=&quot;http://schemas.openxmlformats.org/wordprocessingml/2006/main&quot;&gt;&lt;w:lang w:val=&quot;es-ES_tradnl&quot; /&gt;&lt;/w:rPr&gt;">
        <w:rP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Pr="00C21FFE" w:rsidR="00F31FAF" w:rsidRDefault="00356547">
      <w:pPr>
        <w:rPr/>
      </w:pPr>
      <w:r w:rsidRPr="&lt;w:rPr xmlns:w=&quot;http://schemas.openxmlformats.org/wordprocessingml/2006/main&quot;&gt;&lt;w:lang w:val=&quot;es-ES_tradnl&quot; /&gt;&lt;/w:rPr&gt;">
        <w:rP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Pr="00C21FFE" w:rsidR="00F31FAF" w:rsidRDefault="00356547">
      <w:pPr>
        <w:rPr/>
      </w:pPr>
      <w:r w:rsidRPr="&lt;w:rPr xmlns:w=&quot;http://schemas.openxmlformats.org/wordprocessingml/2006/main&quot;&gt;&lt;w:lang w:val=&quot;es-ES_tradnl&quot; /&gt;&lt;/w:rPr&gt;">
        <w:rP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Pr="00C21FFE" w:rsidR="00F31FAF" w:rsidRDefault="00356547">
      <w:pPr>
        <w:rPr/>
      </w:pPr>
      <w:r w:rsidRPr="&lt;w:rPr xmlns:w=&quot;http://schemas.openxmlformats.org/wordprocessingml/2006/main&quot;&gt;&lt;w:lang w:val=&quot;es-ES_tradnl&quot; /&gt;&lt;/w:rPr&gt;">
        <w:rPr/>
        <w:t xml:space="preserve">Añade el Ministerio Fiscal que al haber omitido las Sentencias impugnadas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anuladas las Sentencias que se recurren en amparo. </w:t>
      </w:r>
    </w:p>
    <w:p w:rsidRPr="00C21FFE" w:rsidR="00F31FAF" w:rsidRDefault="00356547">
      <w:pPr>
        <w:rPr/>
      </w:pPr>
      <w:r w:rsidRPr="&lt;w:rPr xmlns:w=&quot;http://schemas.openxmlformats.org/wordprocessingml/2006/main&quot;&gt;&lt;w:lang w:val=&quot;es-ES_tradnl&quot; /&gt;&lt;/w:rPr&gt;">
        <w:rPr/>
        <w:t xml:space="preserve">En lo que respecta a la pretensión de amparo que se fundamenta en la vulneración del derecho a la igualdad ante la ley (art. 14 CE),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debió haberse agotado la vía judicial interponiendo el correspondiente incidente de nulidad de actuaciones, lo que determina la inadmisión de su pretensión. En todo caso entiende el Fiscal que, estando reconocida la competencia normativa sobre la materia a las Comunidades Autónomas, la diferencia de regulaciones que pueda observarse entre unas y otras no entraña necesariamente una vulneración del art. 14 CE como viene declarando el Tribunal Constitucional desde la STC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Pr="00C21FFE" w:rsidR="00F31FAF" w:rsidRDefault="00356547">
      <w:pPr>
        <w:rPr/>
      </w:pPr>
      <w:r w:rsidRPr="&lt;w:rPr xmlns:w=&quot;http://schemas.openxmlformats.org/wordprocessingml/2006/main&quot;&gt;&lt;w:lang w:val=&quot;es-ES_tradnl&quot; /&gt;&lt;/w:rPr&gt;">
        <w:rPr/>
        <w:t xml:space="preserve">Concluye el Ministerio Fiscal interesando que se otorgue el amparo solicitado por vulneración del derecho de asociación del recurrente. Y en cuanto a la extensión del amparo que debe otorgarse, entiende el Fiscal que debe limitarse a la anulación de la condena al pago de las cuotas colegiales que se establece en las Sentencias impugnadas, en la medida en que dicho pago tiene su causa en la obligatoriedad de la pertenencia del demandante al Ilustre Colegio de Secretarios, Interventores y Tesoreros de la Administración Local con habilitación de carácter nacional de la provincia de Valencia, obligatoriedad que vulnera el derecho de asociación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ATC 109/2003, de 7 de abril, la Sala Primera acordó denegar la suspensión de la ejecución de las Sentencias impugnadas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julio de 2005 se acordó señalar para deliberación y votación de la presente Sentencia el día 18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problema planteado en el presente recurso de amparo guarda una completa identidad con el que fue objeto del recurso de amparo resuelto por Sentencia del Pleno de este Tribunal núm. 76/2003, de 23 de abril, con doctrina reiterada en las SSTC</w:t>
      </w:r>
    </w:p>
    <w:p w:rsidRPr="00C21FFE" w:rsidR="00F31FAF" w:rsidRDefault="00356547">
      <w:pPr>
        <w:rPr/>
      </w:pPr>
      <w:r w:rsidRPr="&lt;w:rPr xmlns:w=&quot;http://schemas.openxmlformats.org/wordprocessingml/2006/main&quot;&gt;&lt;w:lang w:val=&quot;es-ES_tradnl&quot; /&gt;&lt;/w:rPr&gt;">
        <w:rPr/>
        <w:t xml:space="preserve">96/2003, de 22 de mayo; 108/2003, de 2 de junio; 120/2003, de 16 de junio; 149/2003, de 14 de julio; 162/2003, de 15 de septiembre; 183/2003, de 20 de octubre; 201/2003, de 10 de noviembre; 210/2003, de 1 de diciembre; 216/2003, de 1 de diciembre;</w:t>
      </w:r>
    </w:p>
    <w:p w:rsidRPr="00C21FFE" w:rsidR="00F31FAF" w:rsidRDefault="00356547">
      <w:pPr>
        <w:rPr/>
      </w:pPr>
      <w:r w:rsidRPr="&lt;w:rPr xmlns:w=&quot;http://schemas.openxmlformats.org/wordprocessingml/2006/main&quot;&gt;&lt;w:lang w:val=&quot;es-ES_tradnl&quot; /&gt;&lt;/w:rPr&gt;">
        <w:rPr/>
        <w:t xml:space="preserve">217/2003, de 1 de diciembre; 226/2003, de 15 de diciembre; 227/2003, de 15 de diciembre; 21/2004, de 23 de febrero; 67/2004, de 19 de abril; 70/2004, de 19 de abril; 80/2004, de 5 de mayo; 90/2004, de 19 de mayo; 92/2004, de 19 de mayo; 141/2004, de 13</w:t>
      </w:r>
    </w:p>
    <w:p w:rsidRPr="00C21FFE" w:rsidR="00F31FAF" w:rsidRDefault="00356547">
      <w:pPr>
        <w:rPr/>
      </w:pPr>
      <w:r w:rsidRPr="&lt;w:rPr xmlns:w=&quot;http://schemas.openxmlformats.org/wordprocessingml/2006/main&quot;&gt;&lt;w:lang w:val=&quot;es-ES_tradnl&quot; /&gt;&lt;/w:rPr&gt;">
        <w:rPr/>
        <w:t xml:space="preserve">de septiembre; 6/2005, de 17 de enero; 110/2005, de 9 de mayo; y 134/2005, de 23 de mayo.</w:t>
      </w:r>
    </w:p>
    <w:p w:rsidRPr="00C21FFE" w:rsidR="00F31FAF" w:rsidRDefault="00356547">
      <w:pPr>
        <w:rPr/>
      </w:pPr>
      <w:r w:rsidRPr="&lt;w:rPr xmlns:w=&quot;http://schemas.openxmlformats.org/wordprocessingml/2006/main&quot;&gt;&lt;w:lang w:val=&quot;es-ES_tradnl&quot; /&gt;&lt;/w:rPr&gt;">
        <w:rPr/>
        <w:t xml:space="preserve">Con arreglo a estos precedentes, y una vez advertido, según se ha observado, que las cuestiones suscitadas con ocasión del presente recurso de amparo son idénticas a las que fueron examinadas en su día por este Tribunal en las mencionadas Sentencias, forzoso es corroborar las razones que entonces exponíamos, a las que ahora nos remitimos íntegramente, y, en su consecuencia, declarar que las Sentencias impugnadas han lesionado el derecho del recurrente a la libertad de asociación en su vertiente negativa (art. 22 CE) y desestimar el recurso respecto de la pretendida de lesión del derecho a la igualdad y no discriminación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presentada por don Alfredo Ortega Bonilla y, en su virtud:</w:t>
      </w:r>
    </w:p>
    <w:p w:rsidRPr="" w:rsidR="00F31FAF" w:rsidRDefault="00356547">
      <w:pPr>
        <w:rPr/>
      </w:pPr>
      <w:r w:rsidRPr="&lt;w:rPr xmlns:w=&quot;http://schemas.openxmlformats.org/wordprocessingml/2006/main&quot;&gt;&lt;w:szCs w:val=&quot;24&quot; /&gt;&lt;/w:rPr&gt;">
        <w:rPr/>
        <w:t xml:space="preserve">1º Reconocer su derecho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Novena de la Audiencia Provincial de Valencia de 27 de marzo de 2002, recaída en el rollo de apelación num. 799-2001, y de la Sentencia del Juzgado de Primera Instancia núm. 12 de Valencia de 4 de octubre de 2001, dictada en el juicio de cognición num. 7-2001.</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