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4146-2003, promovido por el Letrado don Luis Miguel Pérez Espadas en interés de don Yorodian Diakite, al que por turno de justicia gratuita se le designó la Procuradora de los Tribunales doña Sonia María Casqueiro Álvarez, contra el Auto de 12 de junio de 2003 del Juzgado de Instrucción núm. 1 de Puerto del Rosario, que inadmitió a trámite la solicitud de habeas corpus presentada.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2003 el Letrado don Luis Miguel Pérez Espadas, manifestando defender de oficio a don Yorodian Diakite, interpuso recurso de amparo contra la Resolución del Juzgado de Instrucción núm. 1 de Puerto del Rosario citada más arriba. En él solicitaba el Letrado que se oficiara al Colegio de Procuradores de Madrid a efecto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Yorodian Diakite fue detenido el 9 de junio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Yorodian Diakite,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añade la demanda de amparo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30 de junio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4 de julio de 2003, en la que asimismo se acordaba conceder a la Procuradora doña Sonia María Casqueiro Alvarez, de conformidad con el art. 50.5 LOTC, un plazo de diez días para que acreditase con su firma la asunción de la representación del recurrente en la demanda presentada por el Letrado don Luis Miguel Pérez Espadas, lo que hizo el 23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5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26-2003.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de 12 de enero de 2005, remitiéndose a su recurso de amparo, reiteró su petición de estimación del mismo. Por escrito registrado el 21 de enero de 2005, el Ministerio Fiscal interesó la estimación del amparo, puesto que a la vista de las actuaciones el procedimiento de habeas corpus había sido inadmitido de plano, vulnerándose con ello el art. 17.4 CE conforme la doctrina de este Tribunal.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26-2003; asimismo, se acordó recabar de la comisaría de policía nacional de Puerto del Rosario copia de todas las actuaciones practicadas respecto del demandante que fue detenido por agentes de esa comisaría el 10 de junio de 2003, (diligencias policiales núm. 1474-2003).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Yorodian Diakite,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ya recordamos en la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era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Yorodian Diakite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26-2003.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4146-2003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