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3994-2007, promovido por el partido político Eusko Alkartasuna, representado por el Procurador de los Tribunales don Fernando Bermúdez de Castro y asistido por el Letrado don Joaquín Ruiz-Giménez Aguilar, contra la Sentencia de 4 de mayo de 2007 del Juzgado de lo Contencioso-Administrativo núm. 4 de Bilbao, que estima parcialmente el recurso contencioso-electoral núm. 245-2007, interpuesto por el representante de las candidaturas presentadas por el Partido Popular (PP) en la provincia de Bilbao contra Acuerdos de la Junta electoral de zona de Durango de proclamación de diversas candidaturas, entre las que se incluye la del partido Eusko Alkartasuna en el municipio de Abadiño.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mayo de 2007, el Procurador de los Tribunales don Fernando Bermúdez de Castro, en nombre y representación del partido político Eusko Alkartasuna, interpuso recurso de amparo contra la resolución judicial referida en el encabezamiento, por vulneración de los derechos a participar en los asuntos públicos y a acceder en condiciones de igualdad a los cargos públicos (art. 23, apartados 1 y 2 CE) y a la tutela judicial efectiva (art. 24.1 CE) y a las libertades ideológica (art. 16.1 CE) y de asociación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electoral, relevantes para la resolución del caso, son los que se expresan a continuación: </w:t>
      </w:r>
    </w:p>
    <w:p w:rsidRPr="00C21FFE" w:rsidR="00F31FAF" w:rsidRDefault="00356547">
      <w:pPr>
        <w:rPr/>
      </w:pPr>
      <w:r w:rsidRPr="&lt;w:rPr xmlns:w=&quot;http://schemas.openxmlformats.org/wordprocessingml/2006/main&quot;&gt;&lt;w:lang w:val=&quot;es-ES_tradnl&quot; /&gt;&lt;/w:rPr&gt;">
        <w:rPr/>
        <w:t xml:space="preserve">a) La formación política Eusko Alkartasuna presentó ante la Junta electoral de zona de Durango una candidatura en la circunscripción electoral de Abadiño para las elecciones municipales convocadas por Real Decreto 444/2007, de 2 de abril, candidatura que fue proclamada por Acuerdo de la referida Junta electoral de zona publicado en el “Boletín Oficial de la Provincia de Bizkaia” de 1 de mayo de 2007. </w:t>
      </w:r>
    </w:p>
    <w:p w:rsidRPr="00C21FFE" w:rsidR="00F31FAF" w:rsidRDefault="00356547">
      <w:pPr>
        <w:rPr/>
      </w:pPr>
      <w:r w:rsidRPr="&lt;w:rPr xmlns:w=&quot;http://schemas.openxmlformats.org/wordprocessingml/2006/main&quot;&gt;&lt;w:lang w:val=&quot;es-ES_tradnl&quot; /&gt;&lt;/w:rPr&gt;">
        <w:rPr/>
        <w:t xml:space="preserve">b) El 3 de mayo de 2007 el representante de las candidaturas presentadas por el Partido Popular (PP) en la provincia de Bilbao impugnó el Acuerdo de la Junta electoral de zona de Durango por el que se proclamó la candidatura presentada por el partido político Eusko Alkartasuna en la circunscripción electoral de Abadiño, interesando que se anulase dicha candidatura por incumplir lo dispuesto en el art. 44 bis.2 de la Ley Orgánica del régimen electoral general (LOREG), introducido por la Ley Orgánica 3/2007, de 22 de marzo, para la igualdad efectiva de mujeres y hombres, toda vez que el primer tramo de cinco nombres no está representado cada sexo con, al menos, un 40 por 100 de representación, ya que de los cinco primeros candidatos incluidos cuatro son mujeres. </w:t>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4 de Bilbao estimó el recurso contencioso-electoral (núm. 245-2007) interpuesto por el representante del PP contra el referido Acuerdo de la Junta electoral de zona de Durango de proclamación de la candidatura presentada por el partido político Eusko Alkartasuna en la circunscripción electoral de Abadiño, procediendo a anular dicho Acuerdo y la candidatura proclamada, al apreciar que la misma incumple la exigencia de composición equilibrada entre hombres y mujeres contenida en el art. 44 bis LOREG, puesto que tal precepto impone, en su apartado segundo, que “También se mantendrá la proporción mínima del cuarenta por ciento [de cada uno de los sexos] en cada tramo de cinco puestos”, ya que en el primero se incluyen cuatro mujeres y un único hombre.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en primer lugar, la vulneración del derecho a la tutela judicial efectiva sin indefensión (art. 24.1 CE), por cuanto en el presente supuesto la Administración electoral no cumplió con su obligación, prevista en el art. 47.2 LOREG, de poner en conocimiento del partido político Eusko Alkartasuna las posibles irregularidades cometidas en la candidatura presentada, al objeto de permitir su subsanación, previsión que actúa también como garantía para el ejercicio del derecho fundamental a participar en los asuntos públicos y a acceder en condiciones de igualdad a los cargos públicos (art. 23, apartados primero y segundo, CE), como acredita la STC 73/1986, de 3 de junio. El partido político recurrente en amparo afirma que el error de su candidatura constituye un error material y subsanable y recuerda que la composición global de la lista respeta escrupulosamente el art. 44 bis LOREG. </w:t>
      </w:r>
    </w:p>
    <w:p w:rsidRPr="00C21FFE" w:rsidR="00F31FAF" w:rsidRDefault="00356547">
      <w:pPr>
        <w:rPr/>
      </w:pPr>
      <w:r w:rsidRPr="&lt;w:rPr xmlns:w=&quot;http://schemas.openxmlformats.org/wordprocessingml/2006/main&quot;&gt;&lt;w:lang w:val=&quot;es-ES_tradnl&quot; /&gt;&lt;/w:rPr&gt;">
        <w:rPr/>
        <w:t xml:space="preserve">Se invocan igualmente el derecho fundamental a la libertad ideológica (art. 16.1 CE), considerando esencial el pluralismo político para asegurar la efectividad de los valores superiores recogidos en el art. 1.1 CE, y el derecho de asociación (art. 22 CE), éste en su vertiente electoral. </w:t>
      </w:r>
    </w:p>
    <w:p w:rsidRPr="00C21FFE" w:rsidR="00F31FAF" w:rsidRDefault="00356547">
      <w:pPr>
        <w:rPr/>
      </w:pPr>
      <w:r w:rsidRPr="&lt;w:rPr xmlns:w=&quot;http://schemas.openxmlformats.org/wordprocessingml/2006/main&quot;&gt;&lt;w:lang w:val=&quot;es-ES_tradnl&quot; /&gt;&lt;/w:rPr&gt;">
        <w:rPr/>
        <w:t xml:space="preserve">Por todo ello el partido político recurrente concluye interesando que se le otorgue el amparo solicitado, se revoque la anulación de la proclamación de la candidatura municipal de Eusko Alkartasuna en Abadiño y se ordene que se otorgue un plazo de cuarenta y ocho horas para la subsanación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7 de mayo de 2007, el Secretario de Justicia de la Sala Primera de este Tribunal acordó, en conformidad con lo dispuesto en el Acuerdo del Pleno de 20 de enero de 2000, recabar del Juzgado de lo Contencioso-Administrativo núm. 2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8 de mayo de 2007. Comienza afirmando que la mera mención del derecho a la libertad ideológica y al de asociación no presenta ni argumentación propia ni conexión con lo alegado por el recurso de amparo electoral. En relación con las quejas referidas al derecho a participar en asuntos públicos y acceder en condiciones de igualdad a los cargos públicos y, por conexión, al derecho a la tutela judicial efectiva y a no sufrir indefensión, tras recordar lo dispuesto en el art. 47.2 LOREG y la doctrina de este Tribunal en materia de subsanación de irregularidades en la presentación de candidaturas (cita las SSTC 24/1989, 95/1991, 113/1991 y 84/2003), el Ministerio Fiscal concluye señalando que procedería otorgar el amparo solicitado por vulneración del art. 23.2 CE si se confirma, a la vista de las actuaciones, que el partido recurrente ha sido efectivamente privado del trámite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mayo compareció en el presente proceso constitucional el representante del Partido Popular ante la Junta electoral de zona de Durango, siendo representado por el Procurador de los Tribunales don José Luis Ferrer Recuero y asistido por el Letrado don Juan R. Montero Estévez, interesando que este Tribunal acordara la denegación del amparo solicitado. </w:t>
      </w:r>
    </w:p>
    <w:p w:rsidRPr="00C21FFE" w:rsidR="00F31FAF" w:rsidRDefault="00356547">
      <w:pPr>
        <w:rPr/>
      </w:pPr>
      <w:r w:rsidRPr="&lt;w:rPr xmlns:w=&quot;http://schemas.openxmlformats.org/wordprocessingml/2006/main&quot;&gt;&lt;w:lang w:val=&quot;es-ES_tradnl&quot; /&gt;&lt;/w:rPr&gt;">
        <w:rPr/>
        <w:t xml:space="preserve">Considera incorrecto que el partido político recurrente en amparo se refiera al incumplimiento de una Ley como “error material”, recordando que aquélla debe ser cumplida por todos y que, en todo caso, dicho error es debido a la falta de diligencia mostrada por Eusko Alkartasuna (STC 73/1995). Señala igualmente que el único plazo de subsanación legalmente previsto es el recogido en los arts. 47 y 48 LOREG, que es previo a la proclamación de candidaturas, y que tras este trámite no es posible conferir de nuevos plazos de subsanación, porque ello contravendría el cumplimiento estricto de las leyes (también del art. 44 bis LOREG) y pondría en peligro el principio de seguridad jurídica. Lo cierto es que la candidatura impugnada no cumple la legislación y por ello debe ser lógicamente anulada su proclamación, sin que pueda ser criticada la pretensión mostrada por el Partido Popular en esta dirección, porque dicha formación política cuenta, para ello, con un manifiesto interés legítimo (STC 298/2006) y con la titularidad del derecho de participación política (STC 24/1990), siendo preciso, en definitiva, asegurar la vigencia de la Ley Orgánica 3/2007, de 22 de marzo, de igualdad efectiva de mujeres y hombres.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a la Junta electoral de zona de Durango, ya que ésta no cumplió con su obligación de poner en conocimiento del partido político Eusko Alkartasuna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Esta falta de diligencia de la Administración electoral que, a la postre, dio lugar a la anulación en vía judicial de la candidatura proclamada.</w:t>
      </w:r>
    </w:p>
    <w:p w:rsidRPr="00C21FFE" w:rsidR="00F31FAF" w:rsidRDefault="00356547">
      <w:pPr>
        <w:rPr/>
      </w:pPr>
      <w:r w:rsidRPr="&lt;w:rPr xmlns:w=&quot;http://schemas.openxmlformats.org/wordprocessingml/2006/main&quot;&gt;&lt;w:lang w:val=&quot;es-ES_tradnl&quot; /&gt;&lt;/w:rPr&gt;">
        <w:rPr/>
        <w:t xml:space="preserve">Pues bien, así planteada la queja, esta pretendida lesión del derecho fundamental a la tutela judicial efectiva sin indefensión que el partido político Eusko Alkartasuna imputa a la Administración electoral ha de ser reconducida a la queja relativa a la vulneración del derecho al sufragio pasivo, garantizado por el derecho fundamental a acceder a los cargos representativos (art. 23.2 CE), queja a la que nos referiremos a continuación,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Centrándonos, pues, en la aducida lesión del derecho de sufragio pasivo, garantizado por el art. 23.2 CE, debemos recordar que la misma se anuda a la idea 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Pr="00C21FFE" w:rsidR="00F31FAF" w:rsidRDefault="00356547">
      <w:pPr>
        <w:rPr/>
      </w:pPr>
      <w:r w:rsidRPr="&lt;w:rPr xmlns:w=&quot;http://schemas.openxmlformats.org/wordprocessingml/2006/main&quot;&gt;&lt;w:lang w:val=&quot;es-ES_tradnl&quot; /&gt;&lt;/w:rPr&gt;">
        <w:rPr/>
        <w:t xml:space="preserve">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Durango debió advertirle del defecto en la composición, a efectos del art. 44 bis LOREG, de la candidatura presentada a las elecciones locales en el municipio de Abadiño, a fin de que pudiera subsanar el defecto que finalmente ha apreciado el Juzgado en el número de mujeres de los primeros cinco puestas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bis.2 LOREG, sin dar oportunidad a la formación política de corregir el defecto padecido, presentando una lista ajustada a la composición equilibrada de mujeres y hombres por tramos establecida por dicho precepto, añadido por la reciente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Discrepa de esta interpretación el representante del Partido Popular ante la Junta electoral de zona de Durango, para quien solamente existe un plazo legalmente previsto para la subsanación de irregularidades detectadas en las candidaturas, que es previo a su proclamación, por lo que si dicha tacha es posteriormente evidenciada a través del oportuno recurso contencioso-electoral, el órgano judicial solamente puede declarar la nulidad de dicha proclamación, ya que no se han previsto plazos adicionales de subsanación de irregularidades.</w:t>
      </w:r>
    </w:p>
    <w:p w:rsidRPr="00C21FFE" w:rsidR="00F31FAF" w:rsidRDefault="00356547">
      <w:pPr>
        <w:rPr/>
      </w:pPr>
      <w:r w:rsidRPr="&lt;w:rPr xmlns:w=&quot;http://schemas.openxmlformats.org/wordprocessingml/2006/main&quot;&gt;&lt;w:lang w:val=&quot;es-ES_tradnl&quot; /&gt;&lt;/w:rPr&gt;">
        <w:rPr/>
        <w:t xml:space="preserve">Esta interpretación no se compadece con la realizada por la Administración electoral, que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Pr="00C21FFE" w:rsidR="00F31FAF" w:rsidRDefault="00356547">
      <w:pPr>
        <w:rPr/>
      </w:pPr>
      <w:r w:rsidRPr="&lt;w:rPr xmlns:w=&quot;http://schemas.openxmlformats.org/wordprocessingml/2006/main&quot;&gt;&lt;w:lang w:val=&quot;es-ES_tradnl&quot; /&gt;&lt;/w:rPr&gt;">
        <w:rPr/>
        <w:t xml:space="preserve">Sin embargo, del examen de actuaciones resulta que la Junta electoral de zona de Durango procedió a proclamar la candidatura presentada por el partido político Eusko Alkartasuna en la circunscripción electoral de Abadiño, para las elecciones municipales convocadas por Real Decreto 444/2007, de 2 de abril, sin advertir que dicha candidatura incumplía, como se razona en la Sentencia impugnada, la exigencia de composición equilibrada entre hombres y mujeres en el tramo compuesto por los primeros cinco puestos, contenida en el art. 44 bis.2 LOREG (exigencia aplicable al municipio de Abadiño, conforme a la disposición transitoria séptima LOREG, añadida también por la Ley Orgánica 3/2007, por contar con un número de residentes superior a los 5.000 habitantes), pues presenta cuatro mujeres sobre un total de cinco, por lo que el sexo masculino no alcanza el mínimo del 40 por 100 establecido por dicho precepto, que exigiría en el presente caso al menos dos candidatos en ese primer tramo de la lista.</w:t>
      </w:r>
    </w:p>
    <w:p w:rsidRPr="00C21FFE" w:rsidR="00F31FAF" w:rsidRDefault="00356547">
      <w:pPr>
        <w:rPr/>
      </w:pPr>
      <w:r w:rsidRPr="&lt;w:rPr xmlns:w=&quot;http://schemas.openxmlformats.org/wordprocessingml/2006/main&quot;&gt;&lt;w:lang w:val=&quot;es-ES_tradnl&quot; /&gt;&lt;/w:rPr&gt;">
        <w:rPr/>
        <w:t xml:space="preserve">Y se constata igualmente, lo que resulta determinante para el otorgamiento del amparo por vulneración del derecho al sufragio pasivo garantizado por el art. 23.2 CE, que la Junta electoral de zona de Durango, al no advertir defecto alguno en la candidatura presentada por el partido político Eusko Alkartasuna en la circunscripción electoral de Abadiño, no dio oportunidad a esta formación política de subsanar el defecto en la composición equilibrada entre hombres y mujeres de la candidatura que exige el art. 44 bis LOREG.</w:t>
      </w:r>
    </w:p>
    <w:p w:rsidRPr="00C21FFE" w:rsidR="00F31FAF" w:rsidRDefault="00356547">
      <w:pPr>
        <w:rPr/>
      </w:pPr>
      <w:r w:rsidRPr="&lt;w:rPr xmlns:w=&quot;http://schemas.openxmlformats.org/wordprocessingml/2006/main&quot;&gt;&lt;w:lang w:val=&quot;es-ES_tradnl&quot; /&gt;&lt;/w:rPr&gt;">
        <w:rPr/>
        <w:t xml:space="preserve">Es oportuno añadir, a mayor abundamiento, que el Fiscal que informó el recurso contencioso-electoral núm. 245-2007 hacía expresa constancia a la necesidad de que la Junta Electoral confiriera un plazo de subsanación respecto de los defectos denunciados, por lo que interesaba que con carácter previo a resolver se procediera por el Juzgado de lo Contencioso-Administrativo 4 de Bilbao a verificar si la Junta electoral había concedido o no dicho plazo, pretensión que fue ignorada en la Sentencia que ahora se impugna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del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aunque necesaria,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cierto, como señala la Sentencia impugnada, que la candidatura presentada por el partido político Eusko Alkartasuna en la circunscripción electoral de Abadiño contenía una candidato menos, entre los primeros cinco, del número mínimo que resulta exigible para dar cumplimiento a la exigencia de composición equilibrada entre hombres y mujeres que exige el art. 44 bis.2 LOREG en los distintos tramos de la candidatura.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Durango, lo que dio lugar a que no se diese ocasión a la representación del partido político Eusko Alkartasuna para su subsanación, conforme a lo dispuesto en el art. 47.2 LOREG.</w:t>
      </w:r>
    </w:p>
    <w:p w:rsidRPr="00C21FFE" w:rsidR="00F31FAF" w:rsidRDefault="00356547">
      <w:pPr>
        <w:rPr/>
      </w:pPr>
      <w:r w:rsidRPr="&lt;w:rPr xmlns:w=&quot;http://schemas.openxmlformats.org/wordprocessingml/2006/main&quot;&gt;&lt;w:lang w:val=&quot;es-ES_tradnl&quot; /&gt;&lt;/w:rPr&gt;">
        <w:rPr/>
        <w:t xml:space="preserve">En definitiva, la interpretación de la legalidad aplicable del modo más favorable al derecho fundamental garantizado por el art. 23.2 CE exigía que el órgano judicial, una vez apreciado el incumplimiento de lo dispuesto en el art. 44 bis.2 LOREG, no se hubiese limitado a anular el Acuerdo de la Junta electoral de zona de Durango de proclamación de la candidatura del partido político Eusko Alkartasuna en la circunscripción electoral de Abadiño,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Pr="00C21FFE" w:rsidR="00F31FAF" w:rsidRDefault="00356547">
      <w:pPr>
        <w:rPr/>
      </w:pPr>
      <w:r w:rsidRPr="&lt;w:rPr xmlns:w=&quot;http://schemas.openxmlformats.org/wordprocessingml/2006/main&quot;&gt;&lt;w:lang w:val=&quot;es-ES_tradnl&quot; /&gt;&lt;/w:rPr&gt;">
        <w:rPr/>
        <w:t xml:space="preserve">Al no haberlo hecho así, el Juzgado de lo Contencioso-Administrativo núm. 4 de Bilbao ha ocasionado al partido recurrente en amparo la denunciada vulneración de su derecho al sufragio pasivo, lo que conduce al otorgamiento del amparo solicitado, precisamente para que la Junta electoral de zona de Durango otorgue el trámite de subsanación omitido, procediendo, en caso de que se subsanase el defecto en la composición equilibrada entre hombres y mujeres por tramos que exige el art. 44 bis.2 LOREG, a proclamar la candidatura, o a la no proclamación de la misma,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del amparo solicitado hace innecesario el examen de las restantes quejas contenidas en la presente demanda de amparo, referidas al derecho de libertad ideológica y de asociación, debiéndose notar en todo caso que, como correctamente razona el Fiscal, las mismas suscitan problemas ajenos al suscitado con el recurso contencioso-electoral que ha originado el presente proceso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político Eusko Alkartasuna y, en su virtud:</w:t>
      </w:r>
    </w:p>
    <w:p w:rsidRPr="" w:rsidR="00F31FAF" w:rsidRDefault="00356547">
      <w:pPr>
        <w:rPr/>
      </w:pPr>
      <w:r w:rsidRPr="&lt;w:rPr xmlns:w=&quot;http://schemas.openxmlformats.org/wordprocessingml/2006/main&quot;&gt;&lt;w:szCs w:val=&quot;24&quot; /&gt;&lt;/w:rPr&gt;">
        <w:rPr/>
        <w:t xml:space="preserve">1º Reconocer su derecho a acceder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2º Declarar la nulidad de la Sentencia de 4 de mayo de 2007 del Juzgado de lo Contencioso-Administrativo núm. 4 de Bilbao, dictada en el recurso contencioso-electoral núm. 245-2007.</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Durango de proclamación de la candidatura del partido político Eusko Alkartasuna en la circunscripción electoral de Abadiño, para que por dicha Junta electoral se proceda a otorgar trámite de subsanación, en los términos expresados en el fundamento jurídico 4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