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6880-2007, promovido por la federación Convergencia i Unió, representada por la Procuradora de los Tribunales doña Paloma Alonso Muñoz y asistida por el Letrado don Ramón Entrena Cuesta, contra la Sentencia núm. 700/2007, de 2 de agosto, de la Sala de Vacaciones del Tribunal Superior de Justicia de Cataluña desestimatoria del recurso contencioso-electoral núm. 15-2007 interpuesto contra el Acuerdo de la Junta Electoral Provincial de Lleida de 24 de julio de 2007 de proclamación de consejeros comarcales electos y suplentes del Consejo Comarcal del Pallars de Sobirà.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agosto de 2007, doña Paloma Alonso Muñoz, Procuradora de los Tribunales, en nombre y representación de la federación Convergencia i Unió, interpuso recurso de amparo contra las resoluciones administrativa y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el “Boletín Oficial de la Provincia de Lleida” núm. 104, de 1 de mayo de 2007, se publicaron las candidaturas a concejales proclamadas por las diferentes Juntas Electorales de Zona de la Provincia de Lleida para las elecciones municipales celebradas el día 27 de mayo de 2007. </w:t>
      </w:r>
    </w:p>
    <w:p w:rsidRPr="00C21FFE" w:rsidR="00F31FAF" w:rsidRDefault="00356547">
      <w:pPr>
        <w:rPr/>
      </w:pPr>
      <w:r w:rsidRPr="&lt;w:rPr xmlns:w=&quot;http://schemas.openxmlformats.org/wordprocessingml/2006/main&quot;&gt;&lt;w:lang w:val=&quot;es-ES_tradnl&quot; /&gt;&lt;/w:rPr&gt;">
        <w:rPr/>
        <w:t xml:space="preserve">b) La federación demandante de amparo interpuso diversos recursos contencioso-electorales (art. 49 LOREG) contra los acuerdos de proclamación de las candidaturas por entender que la proclamación de las candidaturas de las coaliciones electorales PSC-Progrés Municipal, Esquerra Republicana de Catalunya-Acord Municipal e IC-V-Entesa pel Progrés Municipal no se ajustaba a Derecho. </w:t>
      </w:r>
    </w:p>
    <w:p w:rsidRPr="00C21FFE" w:rsidR="00F31FAF" w:rsidRDefault="00356547">
      <w:pPr>
        <w:rPr/>
      </w:pPr>
      <w:r w:rsidRPr="&lt;w:rPr xmlns:w=&quot;http://schemas.openxmlformats.org/wordprocessingml/2006/main&quot;&gt;&lt;w:lang w:val=&quot;es-ES_tradnl&quot; /&gt;&lt;/w:rPr&gt;">
        <w:rPr/>
        <w:t xml:space="preserve">Los citados recursos fueron desestimados por Sentencias de diferentes Juzgados de lo Contencioso-Administrativo de Lleida de fecha 5 de mayo de 2007. </w:t>
      </w:r>
    </w:p>
    <w:p w:rsidRPr="00C21FFE" w:rsidR="00F31FAF" w:rsidRDefault="00356547">
      <w:pPr>
        <w:rPr/>
      </w:pPr>
      <w:r w:rsidRPr="&lt;w:rPr xmlns:w=&quot;http://schemas.openxmlformats.org/wordprocessingml/2006/main&quot;&gt;&lt;w:lang w:val=&quot;es-ES_tradnl&quot; /&gt;&lt;/w:rPr&gt;">
        <w:rPr/>
        <w:t xml:space="preserve">c) La federación demandante de amparo interpuso recursos de amparo electorales contra los referidos acuerdos de proclamación de candidaturas, que fueron inadmitidos a trámite por providencias de fecha 9 de mayo de 2007, dado que en el momento de su interposición no se había producido ninguna lesión de los derechos fundamentales de los candidatos de la federación demandante. </w:t>
      </w:r>
    </w:p>
    <w:p w:rsidRPr="00C21FFE" w:rsidR="00F31FAF" w:rsidRDefault="00356547">
      <w:pPr>
        <w:rPr/>
      </w:pPr>
      <w:r w:rsidRPr="&lt;w:rPr xmlns:w=&quot;http://schemas.openxmlformats.org/wordprocessingml/2006/main&quot;&gt;&lt;w:lang w:val=&quot;es-ES_tradnl&quot; /&gt;&lt;/w:rPr&gt;">
        <w:rPr/>
        <w:t xml:space="preserve">d) Por Acuerdo de la Junta Electoral Provincial de Lleida en fecha 24 de julio de 2007 se proclamaron los consejeros comarcales electos y suplentes del Consejo Comarcal del Pallars Sobirà. </w:t>
      </w:r>
    </w:p>
    <w:p w:rsidRPr="00C21FFE" w:rsidR="00F31FAF" w:rsidRDefault="00356547">
      <w:pPr>
        <w:rPr/>
      </w:pPr>
      <w:r w:rsidRPr="&lt;w:rPr xmlns:w=&quot;http://schemas.openxmlformats.org/wordprocessingml/2006/main&quot;&gt;&lt;w:lang w:val=&quot;es-ES_tradnl&quot; /&gt;&lt;/w:rPr&gt;">
        <w:rPr/>
        <w:t xml:space="preserve">e) La federación demandante de amparo interpuso recurso contencioso-electoral contra el referido Acuerdo de la Junta Electoral Provincial de Lleida, que fue desestimado por la Sentencia núm. 700/2007, de 2 de agosto, de la Sala de Vacaciones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con cita de los arts. 14 y 23.2 CE, la vulneración del derecho de los candidatos de la federación recurrente a acceder en condiciones de igualdad a los cargos públicos: </w:t>
      </w:r>
    </w:p>
    <w:p w:rsidRPr="00C21FFE" w:rsidR="00F31FAF" w:rsidRDefault="00356547">
      <w:pPr>
        <w:rPr/>
      </w:pPr>
      <w:r w:rsidRPr="&lt;w:rPr xmlns:w=&quot;http://schemas.openxmlformats.org/wordprocessingml/2006/main&quot;&gt;&lt;w:lang w:val=&quot;es-ES_tradnl&quot; /&gt;&lt;/w:rPr&gt;">
        <w:rPr/>
        <w:t xml:space="preserve">a) En la demanda se precisa que constituye objeto del recurso de amparo el Acuerdo de la Junta Electoral Provincial de Lleida de 24 de julio de 2007 de proclamación de los consejeros comarcales electos y suplentes del Consejo Comarcal de Pallars Sobirà por las coaliciones electorales PSC-Progrés Municipal, Esquerra Republicana de Catalunya-Acord Municipal e IC-V-Entesa pel Progrés Municipal. A juicio de la recurrente en amparo, la proclamación impugnada adolece de dos vicios que lesionan los derechos fundamentales invocados: por un lado, la utilización de partidos instrumentales para constituir coaliciones que adoptan denominaciones específicas que vulneran frontalmente la ley electoral; por otro lado,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Pr="00C21FFE" w:rsidR="00F31FAF" w:rsidRDefault="00356547">
      <w:pPr>
        <w:rPr/>
      </w:pPr>
      <w:r w:rsidRPr="&lt;w:rPr xmlns:w=&quot;http://schemas.openxmlformats.org/wordprocessingml/2006/main&quot;&gt;&lt;w:lang w:val=&quot;es-ES_tradnl&quot; /&gt;&lt;/w:rPr&gt;">
        <w:rPr/>
        <w:t xml:space="preserve">De otra parte, se advierte en la demanda de amparo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recurrente en amparo, que ha adoptado una denominación clara e inequívoca frente a la variedad de fórmulas de las coaliciones electorales referidas, obra de ingeniería electoral. </w:t>
      </w:r>
    </w:p>
    <w:p w:rsidRPr="00C21FFE" w:rsidR="00F31FAF" w:rsidRDefault="00356547">
      <w:pPr>
        <w:rPr/>
      </w:pPr>
      <w:r w:rsidRPr="&lt;w:rPr xmlns:w=&quot;http://schemas.openxmlformats.org/wordprocessingml/2006/main&quot;&gt;&lt;w:lang w:val=&quot;es-ES_tradnl&quot; /&gt;&lt;/w:rPr&gt;">
        <w:rP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Pr="00C21FFE" w:rsidR="00F31FAF" w:rsidRDefault="00356547">
      <w:pPr>
        <w:rPr/>
      </w:pPr>
      <w:r w:rsidRPr="&lt;w:rPr xmlns:w=&quot;http://schemas.openxmlformats.org/wordprocessingml/2006/main&quot;&gt;&lt;w:lang w:val=&quot;es-ES_tradnl&quot; /&gt;&lt;/w:rPr&gt;">
        <w:rPr/>
        <w:t xml:space="preserve">Según esta doctrina, la Junta Electoral Central realiza un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coalición, es decir, simplemente toma razón de que se ha formado la coalición, sin que lleve a cabo ningún acto de validación u homologación. Prueba de ello es que no se abre ningún trámite de audiencia para que el resto de las entidades políticas puedan hacer constar cualquier observación y alegación en relación con la coalición; que el Acuerdo de la Junta Electoral Central de toma de conocimiento de la existencia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Pr="00C21FFE" w:rsidR="00F31FAF" w:rsidRDefault="00356547">
      <w:pPr>
        <w:rPr/>
      </w:pPr>
      <w:r w:rsidRPr="&lt;w:rPr xmlns:w=&quot;http://schemas.openxmlformats.org/wordprocessingml/2006/main&quot;&gt;&lt;w:lang w:val=&quot;es-ES_tradnl&quot; /&gt;&lt;/w:rPr&gt;">
        <w:rP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Pr="00C21FFE" w:rsidR="00F31FAF" w:rsidRDefault="00356547">
      <w:pPr>
        <w:rPr/>
      </w:pPr>
      <w:r w:rsidRPr="&lt;w:rPr xmlns:w=&quot;http://schemas.openxmlformats.org/wordprocessingml/2006/main&quot;&gt;&lt;w:lang w:val=&quot;es-ES_tradnl&quot; /&gt;&lt;/w:rPr&gt;">
        <w:rP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Pr="00C21FFE" w:rsidR="00F31FAF" w:rsidRDefault="00356547">
      <w:pPr>
        <w:rPr/>
      </w:pPr>
      <w:r w:rsidRPr="&lt;w:rPr xmlns:w=&quot;http://schemas.openxmlformats.org/wordprocessingml/2006/main&quot;&gt;&lt;w:lang w:val=&quot;es-ES_tradnl&quot; /&gt;&lt;/w:rPr&gt;">
        <w:rP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Por lo tanto,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Pr="00C21FFE" w:rsidR="00F31FAF" w:rsidRDefault="00356547">
      <w:pPr>
        <w:rPr/>
      </w:pPr>
      <w:r w:rsidRPr="&lt;w:rPr xmlns:w=&quot;http://schemas.openxmlformats.org/wordprocessingml/2006/main&quot;&gt;&lt;w:lang w:val=&quot;es-ES_tradnl&quot; /&gt;&lt;/w:rPr&gt;">
        <w:rP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cual sea la circunscripción o las circunscripciones en que concurra. En segundo lugar, la coalición es una entidad política con personalidad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personalidad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personalidad jurídica diferente, bien porque estén formadas por partidos o entidades distintos, bien porque carezcan del instituto de orden público, que es la necesaria denominación común. </w:t>
      </w:r>
    </w:p>
    <w:p w:rsidRPr="00C21FFE" w:rsidR="00F31FAF" w:rsidRDefault="00356547">
      <w:pPr>
        <w:rPr/>
      </w:pPr>
      <w:r w:rsidRPr="&lt;w:rPr xmlns:w=&quot;http://schemas.openxmlformats.org/wordprocessingml/2006/main&quot;&gt;&lt;w:lang w:val=&quot;es-ES_tradnl&quot; /&gt;&lt;/w:rPr&gt;">
        <w:rPr/>
        <w:t xml:space="preserve">Así, en la interpretación que la Junta Electoral Central ha llevado a cabo del art. 205 LOREG cabe resaltar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personalidad jurídica. El art. 20.2 del Decreto Legislativo 2/2003, de 4 de noviembre, por el que se aprueba el texto refundido de la Ley de organización comarcal de Cataluña establece idéntico modo de proceder para la constitución de los Consejos comarcales. </w:t>
      </w:r>
    </w:p>
    <w:p w:rsidRPr="00C21FFE" w:rsidR="00F31FAF" w:rsidRDefault="00356547">
      <w:pPr>
        <w:rPr/>
      </w:pPr>
      <w:r w:rsidRPr="&lt;w:rPr xmlns:w=&quot;http://schemas.openxmlformats.org/wordprocessingml/2006/main&quot;&gt;&lt;w:lang w:val=&quot;es-ES_tradnl&quot; /&gt;&lt;/w:rPr&gt;">
        <w:rP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Pr="00C21FFE" w:rsidR="00F31FAF" w:rsidRDefault="00356547">
      <w:pPr>
        <w:rPr/>
      </w:pPr>
      <w:r w:rsidRPr="&lt;w:rPr xmlns:w=&quot;http://schemas.openxmlformats.org/wordprocessingml/2006/main&quot;&gt;&lt;w:lang w:val=&quot;es-ES_tradnl&quot; /&gt;&lt;/w:rPr&gt;">
        <w:rPr/>
        <w:t xml:space="preserve">d) En la provincia de Lleida las coaliciones electorales PSC-Progrés Municipal (PM), ERC-Acord Municipal (AM) e ICV-Entesa pel Progrés Municipal (EPM) se han presentado con denominaciones específicas. </w:t>
      </w:r>
    </w:p>
    <w:p w:rsidRPr="00C21FFE" w:rsidR="00F31FAF" w:rsidRDefault="00356547">
      <w:pPr>
        <w:rPr/>
      </w:pPr>
      <w:r w:rsidRPr="&lt;w:rPr xmlns:w=&quot;http://schemas.openxmlformats.org/wordprocessingml/2006/main&quot;&gt;&lt;w:lang w:val=&quot;es-ES_tradnl&quot; /&gt;&lt;/w:rPr&gt;">
        <w:rPr/>
        <w:t xml:space="preserve">La coalición PSC-Progrés Municipal (PM) se presenta en las circunscripciones que a continuación se indican con las siguientes denominaciones específicas: </w:t>
      </w:r>
    </w:p>
    <w:p w:rsidRPr="00C21FFE" w:rsidR="00F31FAF" w:rsidRDefault="00356547">
      <w:pPr>
        <w:rPr/>
      </w:pPr>
      <w:r w:rsidRPr="&lt;w:rPr xmlns:w=&quot;http://schemas.openxmlformats.org/wordprocessingml/2006/main&quot;&gt;&lt;w:lang w:val=&quot;es-ES_tradnl&quot; /&gt;&lt;/w:rPr&gt;">
        <w:rPr/>
        <w:t xml:space="preserve">Junta Electoral de Zona de LLEIDA Consejo Comarcal Pallars Sobirà </w:t>
      </w:r>
    </w:p>
    <w:p w:rsidRPr="00C21FFE" w:rsidR="00F31FAF" w:rsidRDefault="00356547">
      <w:pPr>
        <w:rPr/>
      </w:pPr>
      <w:r w:rsidRPr="&lt;w:rPr xmlns:w=&quot;http://schemas.openxmlformats.org/wordprocessingml/2006/main&quot;&gt;&lt;w:lang w:val=&quot;es-ES_tradnl&quot; /&gt;&lt;/w:rPr&gt;">
        <w:rPr/>
        <w:t xml:space="preserve">1.Abella Independents per Abella-Progrés Municipal. 2. Alins Independents per Alins-Progrés Municipal (IA-PM). 3. Alt Àneu Independents per Alt Àneu- Progrés Municipal (IAA-PM). 4. Castell de Mur Independents per Castell de Mur- Progrés Municipal (ICM-PM). 5. Conca de Dalt Independents per la Conca- Progrés Municipal (ICD-PM). 6. Espot Independents per Espot- Progrés Municipal (IE-PM). 7. Gavet de la Conca Independents per Gavet- Progrés Municipal (IpG-PM). 8. Guingueta d`Àneu (La) Independents per la Guingueta- Progrés Municipal (IG-PM). 9. Lladorre Independents per Lladorre- Progrés Municipal (ILL-PM). 10. Llavorsí Independents per Llavorsí- Progrés Municipal (ILL-PM). 11. Llimiana Independents per Llimiana- Progrés Municipal (ILL-PM). 12. Rialp Independents per Rialp- Progrés Municipal (IR-PM). 13. Salàs de Pallars Independents per Salàs- Progrés Municipal (IS-PM). 14. Sant Esteve de la Sarga Independents per Sant Esteve- Progrés Municipal (ISE-PM). 15. Sarroca de Bellera Independents per Sarroca- Progrés Municipal. 16. Sort. Independents per Sort- Progrés Municipal. 17. Tírvia Independents per Tírvia- Progrés Municipal (IT-PM). 18. Vall de Boí Independents per Vall de Boí- Progrés Municipal. 19. Vall de Cardós Independents per Vall de Cardós- Progrés Municipal (ICV-PM). 20. Vilaller Independents per Vilaller- Progrés Municipal (IV-PM). 21. EMD d`Isil i Alòs. Progrés Municipal 22. EMD de Sorpes Progrés Municipal </w:t>
      </w:r>
    </w:p>
    <w:p w:rsidRPr="00C21FFE" w:rsidR="00F31FAF" w:rsidRDefault="00356547">
      <w:pPr>
        <w:rPr/>
      </w:pPr>
      <w:r w:rsidRPr="&lt;w:rPr xmlns:w=&quot;http://schemas.openxmlformats.org/wordprocessingml/2006/main&quot;&gt;&lt;w:lang w:val=&quot;es-ES_tradnl&quot; /&gt;&lt;/w:rPr&gt;">
        <w:rP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Pr="00C21FFE" w:rsidR="00F31FAF" w:rsidRDefault="00356547">
      <w:pPr>
        <w:rPr/>
      </w:pPr>
      <w:r w:rsidRPr="&lt;w:rPr xmlns:w=&quot;http://schemas.openxmlformats.org/wordprocessingml/2006/main&quot;&gt;&lt;w:lang w:val=&quot;es-ES_tradnl&quot; /&gt;&lt;/w:rPr&gt;">
        <w:rPr/>
        <w:t xml:space="preserve">La coalición electoral ERC-Acord Municipal (AM) se presenta en las circunscripciones que a continuación se relacionan con las denominaciones siguientes: </w:t>
      </w:r>
    </w:p>
    <w:p w:rsidRPr="00C21FFE" w:rsidR="00F31FAF" w:rsidRDefault="00356547">
      <w:pPr>
        <w:rPr/>
      </w:pPr>
      <w:r w:rsidRPr="&lt;w:rPr xmlns:w=&quot;http://schemas.openxmlformats.org/wordprocessingml/2006/main&quot;&gt;&lt;w:lang w:val=&quot;es-ES_tradnl&quot; /&gt;&lt;/w:rPr&gt;">
        <w:rPr/>
        <w:t xml:space="preserve">Junta Electoral de Zona de LLEIDA Consejo Comarcal Pallars Sobirà </w:t>
      </w:r>
    </w:p>
    <w:p w:rsidRPr="00C21FFE" w:rsidR="00F31FAF" w:rsidRDefault="00356547">
      <w:pPr>
        <w:rPr/>
      </w:pPr>
      <w:r w:rsidRPr="&lt;w:rPr xmlns:w=&quot;http://schemas.openxmlformats.org/wordprocessingml/2006/main&quot;&gt;&lt;w:lang w:val=&quot;es-ES_tradnl&quot; /&gt;&lt;/w:rPr&gt;">
        <w:rPr/>
        <w:t xml:space="preserve">1. Alt Àneu Independents per Alt Àneu-Acord Municipal (IA-AM). 2. EMD d`Isil I Alòs Independents per Alt Áneu-Acord Municipal (IA-AM). 3. EMD de Sorpes Independents per Alt Áneu-Acord Municipal (IA-AM). 4.Gavet de la Conca Independents per Gavet-Acord Municipal. 5. Guingueta d`Àneu (La) Agrupació de Persones pel Municipi-Acord Municipal. 6. Llimiana Independents per Llimiana-Acord Municipal. 7. Salàs de Pallars Independents per Salàs de Pallars-Acord Municipal. 8. Sarroca de Bellera Independents per Sarroca de Bellera-Acord Municipal. 9. Talarn Independents pel Municipi de Talarn-Acord Municipal. 10. Vilaller Independents per Vilaller-Acord Municipal. </w:t>
      </w:r>
    </w:p>
    <w:p w:rsidRPr="00C21FFE" w:rsidR="00F31FAF" w:rsidRDefault="00356547">
      <w:pPr>
        <w:rPr/>
      </w:pPr>
      <w:r w:rsidRPr="&lt;w:rPr xmlns:w=&quot;http://schemas.openxmlformats.org/wordprocessingml/2006/main&quot;&gt;&lt;w:lang w:val=&quot;es-ES_tradnl&quot; /&gt;&lt;/w:rPr&gt;">
        <w:rPr/>
        <w:t xml:space="preserve">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Pr="00C21FFE" w:rsidR="00F31FAF" w:rsidRDefault="00356547">
      <w:pPr>
        <w:rPr/>
      </w:pPr>
      <w:r w:rsidRPr="&lt;w:rPr xmlns:w=&quot;http://schemas.openxmlformats.org/wordprocessingml/2006/main&quot;&gt;&lt;w:lang w:val=&quot;es-ES_tradnl&quot; /&gt;&lt;/w:rPr&gt;">
        <w:rPr/>
        <w:t xml:space="preserve">Finalmente, la coalición electoral ICV-Entesa pel Progés Municipal (EPM), se presenta en las circunscripciones que a continuación se indican con las siguientes denominaciones: </w:t>
      </w:r>
    </w:p>
    <w:p w:rsidRPr="00C21FFE" w:rsidR="00F31FAF" w:rsidRDefault="00356547">
      <w:pPr>
        <w:rPr/>
      </w:pPr>
      <w:r w:rsidRPr="&lt;w:rPr xmlns:w=&quot;http://schemas.openxmlformats.org/wordprocessingml/2006/main&quot;&gt;&lt;w:lang w:val=&quot;es-ES_tradnl&quot; /&gt;&lt;/w:rPr&gt;">
        <w:rPr/>
        <w:t xml:space="preserve">Junta Electoral de Zona de LLEIDA Consejo Comarcal Pallars Sobirà </w:t>
      </w:r>
    </w:p>
    <w:p w:rsidRPr="00C21FFE" w:rsidR="00F31FAF" w:rsidRDefault="00356547">
      <w:pPr>
        <w:rPr/>
      </w:pPr>
      <w:r w:rsidRPr="&lt;w:rPr xmlns:w=&quot;http://schemas.openxmlformats.org/wordprocessingml/2006/main&quot;&gt;&lt;w:lang w:val=&quot;es-ES_tradnl&quot; /&gt;&lt;/w:rPr&gt;">
        <w:rPr/>
        <w:t xml:space="preserve">1. Guingueta d`Àneu (La) Pobles del Baix Àneu-Entesa pel Progrés Municipal (PBA-EPM). </w:t>
      </w:r>
    </w:p>
    <w:p w:rsidRPr="00C21FFE" w:rsidR="00F31FAF" w:rsidRDefault="00356547">
      <w:pPr>
        <w:rPr/>
      </w:pPr>
      <w:r w:rsidRPr="&lt;w:rPr xmlns:w=&quot;http://schemas.openxmlformats.org/wordprocessingml/2006/main&quot;&gt;&lt;w:lang w:val=&quot;es-ES_tradnl&quot; /&gt;&lt;/w:rPr&gt;">
        <w:rPr/>
        <w:t xml:space="preserve">EPM, creado como partido político en noviembre de 2002, no sólo tiene su sede social en el domicilio donde radica la sede social de Iniciativa per Catalunya (c/Ciutat, núm. 7, Barcelona), sino que, además, todos los fundadores de Entesa pel Progrés Municipal son cargos de Iniciativa per Catalunya-Verds e incluso resulta que esta última formación es la titular de la marca Entesa pel Progrés Municipal. </w:t>
      </w:r>
    </w:p>
    <w:p w:rsidRPr="00C21FFE" w:rsidR="00F31FAF" w:rsidRDefault="00356547">
      <w:pPr>
        <w:rPr/>
      </w:pPr>
      <w:r w:rsidRPr="&lt;w:rPr xmlns:w=&quot;http://schemas.openxmlformats.org/wordprocessingml/2006/main&quot;&gt;&lt;w:lang w:val=&quot;es-ES_tradnl&quot; /&gt;&lt;/w:rPr&gt;">
        <w:rPr/>
        <w:t xml:space="preserve">e) En la demanda de amparo se deja constancia a continuación de la incidencia que la impugnación efectuada por la recurrente en amparo tiene en los resultados electorales concernientes al Consejo Comarcal del Pallars Sobirà, pues de estimarse sus pretensiones a la federación solicitante de amparo le correspondería tres puestos más de consejeros comarcales que los atribuidos en el Acuerdo recurrido. </w:t>
      </w:r>
    </w:p>
    <w:p w:rsidRPr="00C21FFE" w:rsidR="00F31FAF" w:rsidRDefault="00356547">
      <w:pPr>
        <w:rPr/>
      </w:pPr>
      <w:r w:rsidRPr="&lt;w:rPr xmlns:w=&quot;http://schemas.openxmlformats.org/wordprocessingml/2006/main&quot;&gt;&lt;w:lang w:val=&quot;es-ES_tradnl&quot; /&gt;&lt;/w:rPr&gt;">
        <w:rPr/>
        <w:t xml:space="preserve">Seguidamente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esos votos no son acumulables en orden a la provisión de los cargos de los consejeros comarcales si la denominación, siglas y símbolos no son los mismos o, al menos, con referencia a una denominación común, o, en fin, si las entidades políticas están formalmente coaligadas. </w:t>
      </w:r>
    </w:p>
    <w:p w:rsidRPr="00C21FFE" w:rsidR="00F31FAF" w:rsidRDefault="00356547">
      <w:pPr>
        <w:rPr/>
      </w:pPr>
      <w:r w:rsidRPr="&lt;w:rPr xmlns:w=&quot;http://schemas.openxmlformats.org/wordprocessingml/2006/main&quot;&gt;&lt;w:lang w:val=&quot;es-ES_tradnl&quot; /&gt;&lt;/w:rPr&gt;">
        <w:rPr/>
        <w:t xml:space="preserve">Ninguno de estos dos supuestos ocurren en este caso, en el que cada entidad política es independiente de las demás y no concurren en coalición, por lo que no pueden sumarse sus votos. </w:t>
      </w:r>
    </w:p>
    <w:p w:rsidRPr="00C21FFE" w:rsidR="00F31FAF" w:rsidRDefault="00356547">
      <w:pPr>
        <w:rPr/>
      </w:pPr>
      <w:r w:rsidRPr="&lt;w:rPr xmlns:w=&quot;http://schemas.openxmlformats.org/wordprocessingml/2006/main&quot;&gt;&lt;w:lang w:val=&quot;es-ES_tradnl&quot; /&gt;&lt;/w:rPr&gt;">
        <w:rPr/>
        <w:t xml:space="preserve">Tras excluir la aplicación al caso de la doctrina de la STC 154/2003, de 17 de julio, concluye el escrito de demanda suplicando del Tribunal Constitucional que, tras los trámites pertinentes, dicte Sentencia en la cual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6 de agosto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Vacaciones del Tribunal Superior de Justicia de Cataluña el envío de las actuaciones correspondientes, incluidos el expediente electoral, el informe emitido por la Junta Electoral Provincial de Lleida, en relación con la proclamación de consejeros comarcales del Pallars Sobirà, previo emplazamiento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 coalición electoral Esquerra Republicana de Catalunya-Acord Municipal evacuó el trámite de alegaciones conferido mediante escrito registrado en fecha 10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ni desde el punto de vista legal, desde el punto de vista político, ni se denunció en anteriores comicios la quiebra del principio de transparencia o la del de igualdad. </w:t>
      </w:r>
    </w:p>
    <w:p w:rsidRPr="00C21FFE" w:rsidR="00F31FAF" w:rsidRDefault="00356547">
      <w:pPr>
        <w:rPr/>
      </w:pPr>
      <w:r w:rsidRPr="&lt;w:rPr xmlns:w=&quot;http://schemas.openxmlformats.org/wordprocessingml/2006/main&quot;&gt;&lt;w:lang w:val=&quot;es-ES_tradnl&quot; /&gt;&lt;/w:rPr&gt;">
        <w:rP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Pr="00C21FFE" w:rsidR="00F31FAF" w:rsidRDefault="00356547">
      <w:pPr>
        <w:rPr/>
      </w:pPr>
      <w:r w:rsidRPr="&lt;w:rPr xmlns:w=&quot;http://schemas.openxmlformats.org/wordprocessingml/2006/main&quot;&gt;&lt;w:lang w:val=&quot;es-ES_tradnl&quot; /&gt;&lt;/w:rPr&gt;">
        <w:rP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Pr="00C21FFE" w:rsidR="00F31FAF" w:rsidRDefault="00356547">
      <w:pPr>
        <w:rPr/>
      </w:pPr>
      <w:r w:rsidRPr="&lt;w:rPr xmlns:w=&quot;http://schemas.openxmlformats.org/wordprocessingml/2006/main&quot;&gt;&lt;w:lang w:val=&quot;es-ES_tradnl&quot; /&gt;&lt;/w:rPr&gt;">
        <w:rP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Pr="00C21FFE" w:rsidR="00F31FAF" w:rsidRDefault="00356547">
      <w:pPr>
        <w:rPr/>
      </w:pPr>
      <w:r w:rsidRPr="&lt;w:rPr xmlns:w=&quot;http://schemas.openxmlformats.org/wordprocessingml/2006/main&quot;&gt;&lt;w:lang w:val=&quot;es-ES_tradnl&quot; /&gt;&lt;/w:rPr&gt;">
        <w:rP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Pr="00C21FFE" w:rsidR="00F31FAF" w:rsidRDefault="00356547">
      <w:pPr>
        <w:rPr/>
      </w:pPr>
      <w:r w:rsidRPr="&lt;w:rPr xmlns:w=&quot;http://schemas.openxmlformats.org/wordprocessingml/2006/main&quot;&gt;&lt;w:lang w:val=&quot;es-ES_tradnl&quot; /&gt;&lt;/w:rPr&gt;">
        <w:rP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Pr="00C21FFE" w:rsidR="00F31FAF" w:rsidRDefault="00356547">
      <w:pPr>
        <w:rPr/>
      </w:pPr>
      <w:r w:rsidRPr="&lt;w:rPr xmlns:w=&quot;http://schemas.openxmlformats.org/wordprocessingml/2006/main&quot;&gt;&lt;w:lang w:val=&quot;es-ES_tradnl&quot; /&gt;&lt;/w:rPr&gt;">
        <w:rP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Pr="00C21FFE" w:rsidR="00F31FAF" w:rsidRDefault="00356547">
      <w:pPr>
        <w:rPr/>
      </w:pPr>
      <w:r w:rsidRPr="&lt;w:rPr xmlns:w=&quot;http://schemas.openxmlformats.org/wordprocessingml/2006/main&quot;&gt;&lt;w:lang w:val=&quot;es-ES_tradnl&quot; /&gt;&lt;/w:rPr&gt;">
        <w:rP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Pr="00C21FFE" w:rsidR="00F31FAF" w:rsidRDefault="00356547">
      <w:pPr>
        <w:rPr/>
      </w:pPr>
      <w:r w:rsidRPr="&lt;w:rPr xmlns:w=&quot;http://schemas.openxmlformats.org/wordprocessingml/2006/main&quot;&gt;&lt;w:lang w:val=&quot;es-ES_tradnl&quot; /&gt;&lt;/w:rPr&gt;">
        <w:rP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Pr="00C21FFE" w:rsidR="00F31FAF" w:rsidRDefault="00356547">
      <w:pPr>
        <w:rPr/>
      </w:pPr>
      <w:r w:rsidRPr="&lt;w:rPr xmlns:w=&quot;http://schemas.openxmlformats.org/wordprocessingml/2006/main&quot;&gt;&lt;w:lang w:val=&quot;es-ES_tradnl&quot; /&gt;&lt;/w:rPr&gt;">
        <w:rP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personalidad jurídica. Este acto administrativo de toma de razón, de conformidad con la doctrina de la STC 149/2000, es susceptible de recurso. Al no haber sido impugnado, el acto de toma de razón ha devenido acto firme, no susceptible de ser recurrido en este momento. </w:t>
      </w:r>
    </w:p>
    <w:p w:rsidRPr="00C21FFE" w:rsidR="00F31FAF" w:rsidRDefault="00356547">
      <w:pPr>
        <w:rPr/>
      </w:pPr>
      <w:r w:rsidRPr="&lt;w:rPr xmlns:w=&quot;http://schemas.openxmlformats.org/wordprocessingml/2006/main&quot;&gt;&lt;w:lang w:val=&quot;es-ES_tradnl&quot; /&gt;&lt;/w:rPr&gt;">
        <w:rP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Pr="00C21FFE" w:rsidR="00F31FAF" w:rsidRDefault="00356547">
      <w:pPr>
        <w:rPr/>
      </w:pPr>
      <w:r w:rsidRPr="&lt;w:rPr xmlns:w=&quot;http://schemas.openxmlformats.org/wordprocessingml/2006/main&quot;&gt;&lt;w:lang w:val=&quot;es-ES_tradnl&quot; /&gt;&lt;/w:rPr&gt;">
        <w:rP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Pr="00C21FFE" w:rsidR="00F31FAF" w:rsidRDefault="00356547">
      <w:pPr>
        <w:rPr/>
      </w:pPr>
      <w:r w:rsidRPr="&lt;w:rPr xmlns:w=&quot;http://schemas.openxmlformats.org/wordprocessingml/2006/main&quot;&gt;&lt;w:lang w:val=&quot;es-ES_tradnl&quot; /&gt;&lt;/w:rPr&gt;">
        <w:rP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Pr="00C21FFE" w:rsidR="00F31FAF" w:rsidRDefault="00356547">
      <w:pPr>
        <w:rPr/>
      </w:pPr>
      <w:r w:rsidRPr="&lt;w:rPr xmlns:w=&quot;http://schemas.openxmlformats.org/wordprocessingml/2006/main&quot;&gt;&lt;w:lang w:val=&quot;es-ES_tradnl&quot; /&gt;&lt;/w:rPr&gt;">
        <w:rP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Pr="00C21FFE" w:rsidR="00F31FAF" w:rsidRDefault="00356547">
      <w:pPr>
        <w:rPr/>
      </w:pPr>
      <w:r w:rsidRPr="&lt;w:rPr xmlns:w=&quot;http://schemas.openxmlformats.org/wordprocessingml/2006/main&quot;&gt;&lt;w:lang w:val=&quot;es-ES_tradnl&quot; /&gt;&lt;/w:rPr&gt;">
        <w:rP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Pr="00C21FFE" w:rsidR="00F31FAF" w:rsidRDefault="00356547">
      <w:pPr>
        <w:rPr/>
      </w:pPr>
      <w:r w:rsidRPr="&lt;w:rPr xmlns:w=&quot;http://schemas.openxmlformats.org/wordprocessingml/2006/main&quot;&gt;&lt;w:lang w:val=&quot;es-ES_tradnl&quot; /&gt;&lt;/w:rPr&gt;">
        <w:rPr/>
        <w:t xml:space="preserve">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evacuó el trámite de alegaciones conferido mediante escrito registrado en fecha 10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Pr="00C21FFE" w:rsidR="00F31FAF" w:rsidRDefault="00356547">
      <w:pPr>
        <w:rPr/>
      </w:pPr>
      <w:r w:rsidRPr="&lt;w:rPr xmlns:w=&quot;http://schemas.openxmlformats.org/wordprocessingml/2006/main&quot;&gt;&lt;w:lang w:val=&quot;es-ES_tradnl&quot; /&gt;&lt;/w:rPr&gt;">
        <w:rP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Pr="00C21FFE" w:rsidR="00F31FAF" w:rsidRDefault="00356547">
      <w:pPr>
        <w:rPr/>
      </w:pPr>
      <w:r w:rsidRPr="&lt;w:rPr xmlns:w=&quot;http://schemas.openxmlformats.org/wordprocessingml/2006/main&quot;&gt;&lt;w:lang w:val=&quot;es-ES_tradnl&quot; /&gt;&lt;/w:rPr&gt;">
        <w:rP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Pr="00C21FFE" w:rsidR="00F31FAF" w:rsidRDefault="00356547">
      <w:pPr>
        <w:rPr/>
      </w:pPr>
      <w:r w:rsidRPr="&lt;w:rPr xmlns:w=&quot;http://schemas.openxmlformats.org/wordprocessingml/2006/main&quot;&gt;&lt;w:lang w:val=&quot;es-ES_tradnl&quot; /&gt;&lt;/w:rPr&gt;">
        <w:rPr/>
        <w:t xml:space="preserve">Así pues, las citadas coaliciones habrían cumplido con la normativa electoral, sin que por ello se haya vulnerado ningún derecho fundamental de la recurrente en amparo. </w:t>
      </w:r>
    </w:p>
    <w:p w:rsidRPr="00C21FFE" w:rsidR="00F31FAF" w:rsidRDefault="00356547">
      <w:pPr>
        <w:rPr/>
      </w:pPr>
      <w:r w:rsidRPr="&lt;w:rPr xmlns:w=&quot;http://schemas.openxmlformats.org/wordprocessingml/2006/main&quot;&gt;&lt;w:lang w:val=&quot;es-ES_tradnl&quot; /&gt;&lt;/w:rPr&gt;">
        <w:rP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Pr="00C21FFE" w:rsidR="00F31FAF" w:rsidRDefault="00356547">
      <w:pPr>
        <w:rPr/>
      </w:pPr>
      <w:r w:rsidRPr="&lt;w:rPr xmlns:w=&quot;http://schemas.openxmlformats.org/wordprocessingml/2006/main&quot;&gt;&lt;w:lang w:val=&quot;es-ES_tradnl&quot; /&gt;&lt;/w:rPr&gt;">
        <w:rP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Pr="00C21FFE" w:rsidR="00F31FAF" w:rsidRDefault="00356547">
      <w:pPr>
        <w:rPr/>
      </w:pPr>
      <w:r w:rsidRPr="&lt;w:rPr xmlns:w=&quot;http://schemas.openxmlformats.org/wordprocessingml/2006/main&quot;&gt;&lt;w:lang w:val=&quot;es-ES_tradnl&quot; /&gt;&lt;/w:rPr&gt;">
        <w:rP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Pr="00C21FFE" w:rsidR="00F31FAF" w:rsidRDefault="00356547">
      <w:pPr>
        <w:rPr/>
      </w:pPr>
      <w:r w:rsidRPr="&lt;w:rPr xmlns:w=&quot;http://schemas.openxmlformats.org/wordprocessingml/2006/main&quot;&gt;&lt;w:lang w:val=&quot;es-ES_tradnl&quot; /&gt;&lt;/w:rPr&gt;">
        <w:rP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Pr="00C21FFE" w:rsidR="00F31FAF" w:rsidRDefault="00356547">
      <w:pPr>
        <w:rPr/>
      </w:pPr>
      <w:r w:rsidRPr="&lt;w:rPr xmlns:w=&quot;http://schemas.openxmlformats.org/wordprocessingml/2006/main&quot;&gt;&lt;w:lang w:val=&quot;es-ES_tradnl&quot; /&gt;&lt;/w:rPr&gt;">
        <w:rP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 27 de mayo de 2007. Es decir, la demandante cuestiona la adición de votos de entidades políticas que, a su juicio, son totalmente distintas e independientes. </w:t>
      </w:r>
    </w:p>
    <w:p w:rsidRPr="00C21FFE" w:rsidR="00F31FAF" w:rsidRDefault="00356547">
      <w:pPr>
        <w:rPr/>
      </w:pPr>
      <w:r w:rsidRPr="&lt;w:rPr xmlns:w=&quot;http://schemas.openxmlformats.org/wordprocessingml/2006/main&quot;&gt;&lt;w:lang w:val=&quot;es-ES_tradnl&quot; /&gt;&lt;/w:rPr&gt;">
        <w:rPr/>
        <w:t xml:space="preserve">Tras afirmar que la denunciada infracción de la legislación electoral afectaría en ese caso al resultado de la elección, el Ministerio público descarta que la designación de consejeros comarcales efectuada por la Junta Electoral vulnere el art. 23.2 CE. </w:t>
      </w:r>
    </w:p>
    <w:p w:rsidRPr="00C21FFE" w:rsidR="00F31FAF" w:rsidRDefault="00356547">
      <w:pPr>
        <w:rPr/>
      </w:pPr>
      <w:r w:rsidRPr="&lt;w:rPr xmlns:w=&quot;http://schemas.openxmlformats.org/wordprocessingml/2006/main&quot;&gt;&lt;w:lang w:val=&quot;es-ES_tradnl&quot; /&gt;&lt;/w:rPr&gt;">
        <w:rP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Pr="00C21FFE" w:rsidR="00F31FAF" w:rsidRDefault="00356547">
      <w:pPr>
        <w:rPr/>
      </w:pPr>
      <w:r w:rsidRPr="&lt;w:rPr xmlns:w=&quot;http://schemas.openxmlformats.org/wordprocessingml/2006/main&quot;&gt;&lt;w:lang w:val=&quot;es-ES_tradnl&quot; /&gt;&lt;/w:rPr&gt;">
        <w:rP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esta votando. </w:t>
      </w:r>
    </w:p>
    <w:p w:rsidRPr="00C21FFE" w:rsidR="00F31FAF" w:rsidRDefault="00356547">
      <w:pPr>
        <w:rPr/>
      </w:pPr>
      <w:r w:rsidRPr="&lt;w:rPr xmlns:w=&quot;http://schemas.openxmlformats.org/wordprocessingml/2006/main&quot;&gt;&lt;w:lang w:val=&quot;es-ES_tradnl&quot; /&gt;&lt;/w:rPr&gt;">
        <w:rP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se vulneraría el derecho fundamental contenido en el art. 23.2 CE pero no sería precisamente el derecho de la demandante de amparo el que resultaría lesionado, sino el de las coaliciones electorales en cuestión. </w:t>
      </w:r>
    </w:p>
    <w:p w:rsidRPr="00C21FFE" w:rsidR="00F31FAF" w:rsidRDefault="00356547">
      <w:pPr>
        <w:rPr/>
      </w:pPr>
      <w:r w:rsidRPr="&lt;w:rPr xmlns:w=&quot;http://schemas.openxmlformats.org/wordprocessingml/2006/main&quot;&gt;&lt;w:lang w:val=&quot;es-ES_tradnl&quot; /&gt;&lt;/w:rPr&gt;">
        <w:rPr/>
        <w:t xml:space="preserve">El Fiscal concluye su escrito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coalición electoral Progrés Municipal evacuó el trámite de alegaciones conferido mediante escrito registrado en fecha 13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Pr="00C21FFE" w:rsidR="00F31FAF" w:rsidRDefault="00356547">
      <w:pPr>
        <w:rPr/>
      </w:pPr>
      <w:r w:rsidRPr="&lt;w:rPr xmlns:w=&quot;http://schemas.openxmlformats.org/wordprocessingml/2006/main&quot;&gt;&lt;w:lang w:val=&quot;es-ES_tradnl&quot; /&gt;&lt;/w:rPr&gt;">
        <w:rP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Pr="00C21FFE" w:rsidR="00F31FAF" w:rsidRDefault="00356547">
      <w:pPr>
        <w:rPr/>
      </w:pPr>
      <w:r w:rsidRPr="&lt;w:rPr xmlns:w=&quot;http://schemas.openxmlformats.org/wordprocessingml/2006/main&quot;&gt;&lt;w:lang w:val=&quot;es-ES_tradnl&quot; /&gt;&lt;/w:rPr&gt;">
        <w:rPr/>
        <w:t xml:space="preserve">La federación recurrente en amparo no formuló objeción ni interpuso reclamación ante la Administración electoral. Tampoco emprendió ninguna acción judicial contra el acuerdo de coalición, ni contra sus promotores. </w:t>
      </w:r>
    </w:p>
    <w:p w:rsidRPr="00C21FFE" w:rsidR="00F31FAF" w:rsidRDefault="00356547">
      <w:pPr>
        <w:rPr/>
      </w:pPr>
      <w:r w:rsidRPr="&lt;w:rPr xmlns:w=&quot;http://schemas.openxmlformats.org/wordprocessingml/2006/main&quot;&gt;&lt;w:lang w:val=&quot;es-ES_tradnl&quot; /&gt;&lt;/w:rPr&gt;">
        <w:rP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Pr="00C21FFE" w:rsidR="00F31FAF" w:rsidRDefault="00356547">
      <w:pPr>
        <w:rPr/>
      </w:pPr>
      <w:r w:rsidRPr="&lt;w:rPr xmlns:w=&quot;http://schemas.openxmlformats.org/wordprocessingml/2006/main&quot;&gt;&lt;w:lang w:val=&quot;es-ES_tradnl&quot; /&gt;&lt;/w:rPr&gt;">
        <w:rPr/>
        <w:t xml:space="preserve">En definitiva, Progrés Municipal es una única coalición válidamente constituida. </w:t>
      </w:r>
    </w:p>
    <w:p w:rsidRPr="00C21FFE" w:rsidR="00F31FAF" w:rsidRDefault="00356547">
      <w:pPr>
        <w:rPr/>
      </w:pPr>
      <w:r w:rsidRPr="&lt;w:rPr xmlns:w=&quot;http://schemas.openxmlformats.org/wordprocessingml/2006/main&quot;&gt;&lt;w:lang w:val=&quot;es-ES_tradnl&quot; /&gt;&lt;/w:rPr&gt;">
        <w:rP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Pr="00C21FFE" w:rsidR="00F31FAF" w:rsidRDefault="00356547">
      <w:pPr>
        <w:rPr/>
      </w:pPr>
      <w:r w:rsidRPr="&lt;w:rPr xmlns:w=&quot;http://schemas.openxmlformats.org/wordprocessingml/2006/main&quot;&gt;&lt;w:lang w:val=&quot;es-ES_tradnl&quot; /&gt;&lt;/w:rPr&gt;">
        <w:rP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Pr="00C21FFE" w:rsidR="00F31FAF" w:rsidRDefault="00356547">
      <w:pPr>
        <w:rPr/>
      </w:pPr>
      <w:r w:rsidRPr="&lt;w:rPr xmlns:w=&quot;http://schemas.openxmlformats.org/wordprocessingml/2006/main&quot;&gt;&lt;w:lang w:val=&quot;es-ES_tradnl&quot; /&gt;&lt;/w:rPr&gt;">
        <w:rP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Pr="00C21FFE" w:rsidR="00F31FAF" w:rsidRDefault="00356547">
      <w:pPr>
        <w:rPr/>
      </w:pPr>
      <w:r w:rsidRPr="&lt;w:rPr xmlns:w=&quot;http://schemas.openxmlformats.org/wordprocessingml/2006/main&quot;&gt;&lt;w:lang w:val=&quot;es-ES_tradnl&quot; /&gt;&lt;/w:rPr&gt;">
        <w:rP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Pr="00C21FFE" w:rsidR="00F31FAF" w:rsidRDefault="00356547">
      <w:pPr>
        <w:rPr/>
      </w:pPr>
      <w:r w:rsidRPr="&lt;w:rPr xmlns:w=&quot;http://schemas.openxmlformats.org/wordprocessingml/2006/main&quot;&gt;&lt;w:lang w:val=&quot;es-ES_tradnl&quot; /&gt;&lt;/w:rPr&gt;">
        <w:rP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Pr="00C21FFE" w:rsidR="00F31FAF" w:rsidRDefault="00356547">
      <w:pPr>
        <w:rPr/>
      </w:pPr>
      <w:r w:rsidRPr="&lt;w:rPr xmlns:w=&quot;http://schemas.openxmlformats.org/wordprocessingml/2006/main&quot;&gt;&lt;w:lang w:val=&quot;es-ES_tradnl&quot; /&gt;&lt;/w:rPr&gt;">
        <w:rP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Pr="00C21FFE" w:rsidR="00F31FAF" w:rsidRDefault="00356547">
      <w:pPr>
        <w:rPr/>
      </w:pPr>
      <w:r w:rsidRPr="&lt;w:rPr xmlns:w=&quot;http://schemas.openxmlformats.org/wordprocessingml/2006/main&quot;&gt;&lt;w:lang w:val=&quot;es-ES_tradnl&quot; /&gt;&lt;/w:rPr&gt;">
        <w:rP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Pr="00C21FFE" w:rsidR="00F31FAF" w:rsidRDefault="00356547">
      <w:pPr>
        <w:rPr/>
      </w:pPr>
      <w:r w:rsidRPr="&lt;w:rPr xmlns:w=&quot;http://schemas.openxmlformats.org/wordprocessingml/2006/main&quot;&gt;&lt;w:lang w:val=&quot;es-ES_tradnl&quot; /&gt;&lt;/w:rPr&gt;">
        <w:rP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Pr="00C21FFE" w:rsidR="00F31FAF" w:rsidRDefault="00356547">
      <w:pPr>
        <w:rPr/>
      </w:pPr>
      <w:r w:rsidRPr="&lt;w:rPr xmlns:w=&quot;http://schemas.openxmlformats.org/wordprocessingml/2006/main&quot;&gt;&lt;w:lang w:val=&quot;es-ES_tradnl&quot; /&gt;&lt;/w:rPr&gt;">
        <w:rP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alguno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la desestimación del recurso de amparo, con imposición de costas a la recurrente.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Convergencia i Unió impugna el Acuerdo de la Junta Electoral Provincial de Lleida de 24 de julio de 2007, confirmado por la Sentencia núm. 700/2007, de 2 de agosto, de la Sala de Vacaciones del Tribunal Superior de Justicia de Cataluña, por el que se proclaman los consejeros titulares y suplentes del Consejo Comarcal del Pallars de Sobirà.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el referido Consejo Comarcal.</w:t>
      </w:r>
    </w:p>
    <w:p w:rsidRPr="00C21FFE" w:rsidR="00F31FAF" w:rsidRDefault="00356547">
      <w:pPr>
        <w:rPr/>
      </w:pPr>
      <w:r w:rsidRPr="&lt;w:rPr xmlns:w=&quot;http://schemas.openxmlformats.org/wordprocessingml/2006/main&quot;&gt;&lt;w:lang w:val=&quot;es-ES_tradnl&quot; /&gt;&lt;/w:rPr&gt;">
        <w:rPr/>
        <w:t xml:space="preserve">La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consejeros del Consejo Comarcal del Pallars de Sobirà,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Pr="00C21FFE" w:rsidR="00F31FAF" w:rsidRDefault="00356547">
      <w:pPr>
        <w:rPr/>
      </w:pPr>
      <w:r w:rsidRPr="&lt;w:rPr xmlns:w=&quot;http://schemas.openxmlformats.org/wordprocessingml/2006/main&quot;&gt;&lt;w:lang w:val=&quot;es-ES_tradnl&quot; /&gt;&lt;/w:rPr&gt;">
        <w:rP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de la Ley Orgánica del régimen electoral general: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Pr="00C21FFE" w:rsidR="00F31FAF" w:rsidRDefault="00356547">
      <w:pPr>
        <w:rPr/>
      </w:pPr>
      <w:r w:rsidRPr="&lt;w:rPr xmlns:w=&quot;http://schemas.openxmlformats.org/wordprocessingml/2006/main&quot;&gt;&lt;w:lang w:val=&quot;es-ES_tradnl&quot; /&gt;&lt;/w:rPr&gt;">
        <w:rPr/>
        <w:t xml:space="preserve">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Pr="00C21FFE" w:rsidR="00F31FAF" w:rsidRDefault="00356547">
      <w:pPr>
        <w:rPr/>
      </w:pPr>
      <w:r w:rsidRPr="&lt;w:rPr xmlns:w=&quot;http://schemas.openxmlformats.org/wordprocessingml/2006/main&quot;&gt;&lt;w:lang w:val=&quot;es-ES_tradnl&quot; /&gt;&lt;/w:rPr&gt;">
        <w:rPr/>
        <w:t xml:space="preserve">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una vez que le fue comunicada la toma de razón de las mismas por la Junta Electoral Central (STC 149/2000, de 1 de junio).</w:t>
      </w:r>
    </w:p>
    <w:p w:rsidRPr="00C21FFE" w:rsidR="00F31FAF" w:rsidRDefault="00356547">
      <w:pPr>
        <w:rPr/>
      </w:pPr>
      <w:r w:rsidRPr="&lt;w:rPr xmlns:w=&quot;http://schemas.openxmlformats.org/wordprocessingml/2006/main&quot;&gt;&lt;w:lang w:val=&quot;es-ES_tradnl&quot; /&gt;&lt;/w:rPr&gt;">
        <w:rPr/>
        <w:t xml:space="preserve">Sin necesidad de detenernos (a partir de la doctrina sentada con carácter general en la STC 149/2000, de 1 de junio, que se reitera en la STC 36/2003, de 25 de febrero) en la posibilidad o no una de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el Consejo Comarcal del Pallars de Sobirà,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Lleida de 24 de julio de 2007 ha vulnerado, como sostiene la demandante de amparo, o no, como mantienen el Ministerio Fiscal y las representaciones procesales de las coaliciones electorales Esquerra Republicana de Catalunya-Acord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del Consejo Comarcal del Pallars de Sobirà, habiendo computado en este caso a favor de cada una de las coaliciones electorales Progrés Municipal, Esquerra Republicana de Catalunya-Acord Municipal e Iniciativa per Catalunya Verds-Esquerra Unida i Alternativa-Entesa pel Progrés Municipal los concejales y votos obtenidos a su juicio por coaliciones electorales diferentes.</w:t>
      </w:r>
    </w:p>
    <w:p w:rsidRPr="00C21FFE" w:rsidR="00F31FAF" w:rsidRDefault="00356547">
      <w:pPr>
        <w:rPr/>
      </w:pPr>
      <w:r w:rsidRPr="&lt;w:rPr xmlns:w=&quot;http://schemas.openxmlformats.org/wordprocessingml/2006/main&quot;&gt;&lt;w:lang w:val=&quot;es-ES_tradnl&quot; /&gt;&lt;/w:rPr&gt;">
        <w:rPr/>
        <w:t xml:space="preserve">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específica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Pr="00C21FFE" w:rsidR="00F31FAF" w:rsidRDefault="00356547">
      <w:pPr>
        <w:rPr/>
      </w:pPr>
      <w:r w:rsidRPr="&lt;w:rPr xmlns:w=&quot;http://schemas.openxmlformats.org/wordprocessingml/2006/main&quot;&gt;&lt;w:lang w:val=&quot;es-ES_tradnl&quot; /&gt;&lt;/w:rPr&gt;">
        <w:rP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 JJJ 6 c) y 8; 135/2004, de 5 de agosto, FJ 4 c)], pues, en principio, de ser estimada la queja de la demandante de amparo en los términos formulados, le corresponderían en el Consejo Comarcal del Pallers Sobirà tres puestos de consejeros más que los atribuidos en el Acuerdo de proclamación de electos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Pr="00C21FFE" w:rsidR="00F31FAF" w:rsidRDefault="00356547">
      <w:pPr>
        <w:rPr/>
      </w:pPr>
      <w:r w:rsidRPr="&lt;w:rPr xmlns:w=&quot;http://schemas.openxmlformats.org/wordprocessingml/2006/main&quot;&gt;&lt;w:lang w:val=&quot;es-ES_tradnl&quot; /&gt;&lt;/w:rPr&gt;">
        <w:rP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Pr="00C21FFE" w:rsidR="00F31FAF" w:rsidRDefault="00356547">
      <w:pPr>
        <w:rPr/>
      </w:pPr>
      <w:r w:rsidRPr="&lt;w:rPr xmlns:w=&quot;http://schemas.openxmlformats.org/wordprocessingml/2006/main&quot;&gt;&lt;w:lang w:val=&quot;es-ES_tradnl&quot; /&gt;&lt;/w:rPr&gt;">
        <w:rPr/>
        <w:t xml:space="preserve">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 federaciones de partidos, sin que establezca restricción alguna en razón de su actividad, de sus promotores 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Pr="00C21FFE" w:rsidR="00F31FAF" w:rsidRDefault="00356547">
      <w:pPr>
        <w:rPr/>
      </w:pPr>
      <w:r w:rsidRPr="&lt;w:rPr xmlns:w=&quot;http://schemas.openxmlformats.org/wordprocessingml/2006/main&quot;&gt;&lt;w:lang w:val=&quot;es-ES_tradnl&quot; /&gt;&lt;/w:rPr&gt;">
        <w:rP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Pr="00C21FFE" w:rsidR="00F31FAF" w:rsidRDefault="00356547">
      <w:pPr>
        <w:rPr/>
      </w:pPr>
      <w:r w:rsidRPr="&lt;w:rPr xmlns:w=&quot;http://schemas.openxmlformats.org/wordprocessingml/2006/main&quot;&gt;&lt;w:lang w:val=&quot;es-ES_tradnl&quot; /&gt;&lt;/w:rPr&gt;">
        <w:rPr/>
        <w:t xml:space="preserve">En este caso las tres coaliciones electorales concernidas han presentado candidaturas adoptando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Pr="00C21FFE" w:rsidR="00F31FAF" w:rsidRDefault="00356547">
      <w:pPr>
        <w:rPr/>
      </w:pPr>
      <w:r w:rsidRPr="&lt;w:rPr xmlns:w=&quot;http://schemas.openxmlformats.org/wordprocessingml/2006/main&quot;&gt;&lt;w:lang w:val=&quot;es-ES_tradnl&quot; /&gt;&lt;/w:rPr&gt;">
        <w:rPr/>
        <w:t xml:space="preserve">Sin embargo, esta queja común en el planteamiento general de la actora no se concreta en el supuesto que nos ocupa. En efecto, en la demanda de amparo en ningún momento se identifican ni se precisan en este caso qué partidos políticos han incorporado las coaliciones electorales concernidas en este recurso, ni en qué circunscripciones ha tenido lugar esa posible incorporación, circunscribiéndose la fundamentación de la demanda de amparo a los aspectos ya examinados referidos al denunciado carácter fraudulento de las coaliciones y a la utilización por éstas de denominaciones especificas en determinadas circunscripciones electorales. Así pues, también ha de ser desestimada dicha queja, por carecer en este caso de todo sustento fáctico y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imposición de costas a la recurrente, solicitada por la representación procesal de las coaliciones electorales Progrés Municipal y Esquerra Republicana de Catalunya-Acord Municipal, la Sala no aprecia la existencia de temeridad o mala fe en la posición actora que exige el art. 95.2 LOTC, por lo que estima que no procede su imposición.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federación Convergencia i Unió.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