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20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Vicepresidente,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1677-2001, interpuesto por el Letrado de la Junta de Extremadura contra el artículo 1, apartados 5, 6, 9 y 16 de la Ley Orgánica 8/2000, de 22 de diciembre, de reforma de la Ley Orgánica 4/2000, de 11 de enero, sobre derechos y libertades de los extranjeros en España y su integración social. Ha comparecido el Abogado del Estado.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marzo de 2001, el Letrado de la Junta de Extremadura, en la representación que legalmente ostenta del Consejo de Gobierno de esa Comunidad Autónoma, interpone recurso de inconstitucionalidad contra el artículo 1, apartados 5, 6, 9 y 16 de la Ley Orgánica 8/2000, de 22 de diciembre, de reforma de la Ley Orgánica 4/2000, de 11 de enero, sobre derechos y libertades de los extranjeros en España y su integración social. </w:t>
      </w:r>
    </w:p>
    <w:p w:rsidRPr="00C21FFE" w:rsidR="00F31FAF" w:rsidRDefault="00356547">
      <w:pPr>
        <w:rPr/>
      </w:pPr>
      <w:r w:rsidRPr="&lt;w:rPr xmlns:w=&quot;http://schemas.openxmlformats.org/wordprocessingml/2006/main&quot;&gt;&lt;w:lang w:val=&quot;es-ES_tradnl&quot; /&gt;&lt;/w:rPr&gt;">
        <w:rPr/>
        <w:t xml:space="preserve">La impugnación se fundamenta en los motivos de los que seguidamente, de forma sucinta, se deja constancia: </w:t>
      </w:r>
    </w:p>
    <w:p w:rsidRPr="00C21FFE" w:rsidR="00F31FAF" w:rsidRDefault="00356547">
      <w:pPr>
        <w:rPr/>
      </w:pPr>
      <w:r w:rsidRPr="&lt;w:rPr xmlns:w=&quot;http://schemas.openxmlformats.org/wordprocessingml/2006/main&quot;&gt;&lt;w:lang w:val=&quot;es-ES_tradnl&quot; /&gt;&lt;/w:rPr&gt;">
        <w:rPr/>
        <w:t xml:space="preserve">a) Ante todo, el recurrente desarrolla los fundamentos de orden procesal, en los que se afirma la legitimación del Consejo de Gobierno de la Junta de Extremadura para interponer el presente recurso de inconstitucionalidad “contra la Ley Orgánica 8/2000 desde el momento en que ésta incide unas veces de un modo directo y otras de forma colateral en el círculo de los intereses propios de esta Comunidad Autónoma. En definitiva, pues, por un lado, y en cuanto al alcance material del objeto del recurso de inconstitucionalidad, ya se ha sentado por ese Tribunal que está integrado por aquellos preceptos de una Ley que versen sobre cuestiones o materias acerca de las cuales los Estatutos de Autonomía atribuyen determinadas facultades a favor de las Comunidades Autónomas; y, de otro, se establece cómo dichas facultades son las que operan como punto de conexión entre los preceptos que se impugnan y el interés para recurrir, de donde surge la legitimación para ello.— A tales efectos debemos tener en cuenta que todos los ciudadanos extranjeros o no, residentes o no residentes, en cuanto se encuentran en el ámbito de actuación de las instituciones de la Comunidad Autónoma pasan a constituir un interés del Gobierno Autonómico, en tanto que institución representativa de la misma, que conlleva una serie de actuaciones y de objetivos hacia los mismos”. Y es que “es interés de esta Comunidad cumplir con su primordial objetivo de promover las condiciones favorables para el progreso social y económico de la región cifrado en un correcto nivel y calidad de vida para todos los que viven y trabajan en Extremadura con independencia de la nacionalidad o situación administrativa de éstos (art. 14º EA)”. Partiendo de la base de la Declaración universal de los derechos humanos, del convenio europeo para la protección de los derechos humanos y las libertades fundamentales y del Pacto internacional de derechos civiles y políticos, concluye que los derechos a que se refieren los preceptos aquí impugnados —reunión, asociación, sindicación, huelga y asistencia jurídica gratuita— conectan directamente con la dignidad de la persona, lo que tiene su reflejo en el art. 10 CE y en la STC 91/2000. </w:t>
      </w:r>
    </w:p>
    <w:p w:rsidRPr="00C21FFE" w:rsidR="00F31FAF" w:rsidRDefault="00356547">
      <w:pPr>
        <w:rPr/>
      </w:pPr>
      <w:r w:rsidRPr="&lt;w:rPr xmlns:w=&quot;http://schemas.openxmlformats.org/wordprocessingml/2006/main&quot;&gt;&lt;w:lang w:val=&quot;es-ES_tradnl&quot; /&gt;&lt;/w:rPr&gt;">
        <w:rPr/>
        <w:t xml:space="preserve">b) Expuesto lo anterior, la representación procesal del Consejo de Gobierno de la Junta de Extremadura inicia el examen de los distintos preceptos impugnados, comenzando por el punto 5 del art. 1 de la Ley Orgánica 8/2000, de 22 de diciembre, que modifica el apartado 1 del art. 7 de la Ley Orgánica 4/2000, relativo a la regulación de las libertades de reunión y manifestación, las cuales se reconocen para los extranjeros que hubieran obtenido autorización de residencia o estancia en España. Esta previsión se estima contraria al art. 21 CE, en cuanto “modaliza de tal modo el ejercicio del derecho que lo hace imposible para quienes no tengan autorizada su estancia o residencia en España” que “de facto, no pueden utilizar su Derecho”. </w:t>
      </w:r>
    </w:p>
    <w:p w:rsidRPr="00C21FFE" w:rsidR="00F31FAF" w:rsidRDefault="00356547">
      <w:pPr>
        <w:rPr/>
      </w:pPr>
      <w:r w:rsidRPr="&lt;w:rPr xmlns:w=&quot;http://schemas.openxmlformats.org/wordprocessingml/2006/main&quot;&gt;&lt;w:lang w:val=&quot;es-ES_tradnl&quot; /&gt;&lt;/w:rPr&gt;">
        <w:rPr/>
        <w:t xml:space="preserve">c) Análogas consideraciones se realizan en torno a la libertad de asociación regulada en el punto 6 del artículo 1 de la Ley Orgánica 8/2000 que da nueva redacción al art. 8 de la Ley Orgánica 4/2000. Esta regulación, en cuanto condiciona el ejercicio del derecho de asociación de los extranjeros a la obtención de autorización de estancia o residencia en España vulnera el art. 22 CE que proclama el derecho de asociación, en la interpretación que debe de hacerse del mismo en conexión con los arts. 10 y 13 CE y los tratados internacionales en la materia firmados por España. </w:t>
      </w:r>
    </w:p>
    <w:p w:rsidRPr="00C21FFE" w:rsidR="00F31FAF" w:rsidRDefault="00356547">
      <w:pPr>
        <w:rPr/>
      </w:pPr>
      <w:r w:rsidRPr="&lt;w:rPr xmlns:w=&quot;http://schemas.openxmlformats.org/wordprocessingml/2006/main&quot;&gt;&lt;w:lang w:val=&quot;es-ES_tradnl&quot; /&gt;&lt;/w:rPr&gt;">
        <w:rPr/>
        <w:t xml:space="preserve">d) La modificación de la regulación de las libertades de sindicación y huelga contenida en el art. 11 de la Ley Orgánica 4/2000 constituye el objeto del punto 9 del artículo 1 de la Ley Orgánica 8/2000 asimismo impugnado. Esa regulación hace depender el derecho a la libre sindicación de los extranjeros de la autorización de estancia o residencia en España y el derecho de huelga de la autorización para trabajar. Ambas limitaciones se estiman contrarias a lo dispuesto en el art. 28 CE así como a los arts 23. DUDH, art. 22 PIDCP, 8.1 PIDESC, y el Convenio núm. 87 de la Organización Internacional del Trabajo. </w:t>
      </w:r>
    </w:p>
    <w:p w:rsidRPr="00C21FFE" w:rsidR="00F31FAF" w:rsidRDefault="00356547">
      <w:pPr>
        <w:rPr/>
      </w:pPr>
      <w:r w:rsidRPr="&lt;w:rPr xmlns:w=&quot;http://schemas.openxmlformats.org/wordprocessingml/2006/main&quot;&gt;&lt;w:lang w:val=&quot;es-ES_tradnl&quot; /&gt;&lt;/w:rPr&gt;">
        <w:rPr/>
        <w:t xml:space="preserve">e) En cuanto a la regulación del derecho a la asistencia jurídica gratuita, derivada de la nueva redacción del art. 22 de la Ley Orgánica 4/2000, dada por el punto 16 del art. 1 de la Ley Orgánica 8/2000, el recurrente considera que la expresión “residentes” que recoge la norma recurrida es contraria a los arts. 24.1 y 119 CE pues, a tenor de la misma, se imponen límites a la titularidad y ejercicio del derecho de asistencia jurídica gratuita de los extranjeros que no sean residentes, reconociéndoles tal derecho únicamente a los efectos de los procedimientos administrativos y judiciales citados en el precepto recurrido, excluyéndolo respecto de todos los demás. Por ello, esta nueva redacción vulnera los arts. 119 y 24 CE, pues la titularidad de aquel beneficio, de acuerdo con la doctrina del Tribunal Constitucional, al tratarse de un derecho instrumental en aras de una mejor prestación de la justicia, ha de predicarse de todo aquel que acredite insuficiencia de medios económicos para litigar. </w:t>
      </w:r>
    </w:p>
    <w:p w:rsidRPr="00C21FFE" w:rsidR="00F31FAF" w:rsidRDefault="00356547">
      <w:pPr>
        <w:rPr/>
      </w:pPr>
      <w:r w:rsidRPr="&lt;w:rPr xmlns:w=&quot;http://schemas.openxmlformats.org/wordprocessingml/2006/main&quot;&gt;&lt;w:lang w:val=&quot;es-ES_tradnl&quot; /&gt;&lt;/w:rPr&gt;">
        <w:rPr/>
        <w:t xml:space="preserve">Concluye el escrito de demanda solicitando del Tribunal Constitucional que, tras los trámites legales oportunos, dicte Sentencia en la que se declare la inconstitucionalidad y consecuente nulidad de las siguientes expresiones: “y podrán ejercer cuando obtengan autorización de estancia o residencia en España”, contenida en los arts. 7.1, 8 y 11.2; “cuando estén autorizados a trabajar”, contenida en el art. 11.3 y “residentes”, que se contiene en el art. 22.2, todos ellos de la Ley Orgánica 4/2000, en la redacción dada por la Ley Orgánica 8/2000, de 22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22 de mayo de 2001, la Sección Cuarta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las alegaciones que estimasen pertinentes y, finalmente, publicar la incoación del recurso en el Boletín Oficial del Estado, publicación esta que tuvo efecto en el núm. 131, de 1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31 de mayo de 2001, el Abogado del Estado, en la representación que ostenta, compareció en el proceso y solicitó una prórroga del plazo para alegaciones por ocho días más, que le fue concedida por providencia de la Sección Cuarta del Tribunal de 5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15 de junio de 2001, la Presidenta del Senado comunicó que la Mesa, en su reunión del día 5 de junio,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Pr="00C21FFE" w:rsidR="00F31FAF" w:rsidRDefault="00356547">
      <w:pPr>
        <w:rPr/>
      </w:pPr>
      <w:r w:rsidRPr="&lt;w:rPr xmlns:w=&quot;http://schemas.openxmlformats.org/wordprocessingml/2006/main&quot;&gt;&lt;w:lang w:val=&quot;es-ES_tradnl&quot; /&gt;&lt;/w:rPr&gt;">
        <w:rP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Pr="00C21FFE" w:rsidR="00F31FAF" w:rsidRDefault="00356547">
      <w:pPr>
        <w:rPr/>
      </w:pPr>
      <w:r w:rsidRPr="&lt;w:rPr xmlns:w=&quot;http://schemas.openxmlformats.org/wordprocessingml/2006/main&quot;&gt;&lt;w:lang w:val=&quot;es-ES_tradnl&quot; /&gt;&lt;/w:rPr&gt;">
        <w:rPr/>
        <w:t xml:space="preserve">b) A continuación, el Abogado del Estado señala que la cuestión planteada es la de si el legislador orgánico ha excedido su capacidad al establecer restricciones a los derechos de los extranjeros, y en este línea indica que las impugnaciones formuladas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los derechos a residir y circular dentro de las fronteras del Estado no son derechos imprescindibles para la dignidad humana, y por tanto, no pertenecen a todas las personas en cuanto tales al margen de su condición de ciudadano (SSTC 107/1984; 94/1993). </w:t>
      </w:r>
    </w:p>
    <w:p w:rsidRPr="00C21FFE" w:rsidR="00F31FAF" w:rsidRDefault="00356547">
      <w:pPr>
        <w:rPr/>
      </w:pPr>
      <w:r w:rsidRPr="&lt;w:rPr xmlns:w=&quot;http://schemas.openxmlformats.org/wordprocessingml/2006/main&quot;&gt;&lt;w:lang w:val=&quot;es-ES_tradnl&quot; /&gt;&lt;/w:rPr&gt;">
        <w:rP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ésta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Pr="00C21FFE" w:rsidR="00F31FAF" w:rsidRDefault="00356547">
      <w:pPr>
        <w:rPr/>
      </w:pPr>
      <w:r w:rsidRPr="&lt;w:rPr xmlns:w=&quot;http://schemas.openxmlformats.org/wordprocessingml/2006/main&quot;&gt;&lt;w:lang w:val=&quot;es-ES_tradnl&quot; /&gt;&lt;/w:rPr&gt;">
        <w:rP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Pr="00C21FFE" w:rsidR="00F31FAF" w:rsidRDefault="00356547">
      <w:pPr>
        <w:rPr/>
      </w:pPr>
      <w:r w:rsidRPr="&lt;w:rPr xmlns:w=&quot;http://schemas.openxmlformats.org/wordprocessingml/2006/main&quot;&gt;&lt;w:lang w:val=&quot;es-ES_tradnl&quot; /&gt;&lt;/w:rPr&gt;">
        <w:rPr/>
        <w:t xml:space="preserve">d) Por lo que hace a la limitación de los derechos de sindicación y huelga (nueva redacción del art. 11 de la Ley Orgánica 4/2000), la recurrente los sitúa en el ámbito de las relaciones de trabajo partiendo de que el trabajador extranjero, aún ilegalmente en España, puede ser sujeto de un contrato válido de trabajo (art. 38.3 de la Ley). Para el Abogado del Estado “los extranjeros no autorizados para estar o residir en España no están autorizados tampoco para trabajar válidamente”. Y ello porque constituiría un absurdo irreconciliable con el sentido común permitir que quien no está legalmente habilitado para trabajar pudiera ejercer el medio de presión sobre el empresario que le otorga el derecho fundamental a la huelga. </w:t>
      </w:r>
    </w:p>
    <w:p w:rsidRPr="00C21FFE" w:rsidR="00F31FAF" w:rsidRDefault="00356547">
      <w:pPr>
        <w:rPr/>
      </w:pPr>
      <w:r w:rsidRPr="&lt;w:rPr xmlns:w=&quot;http://schemas.openxmlformats.org/wordprocessingml/2006/main&quot;&gt;&lt;w:lang w:val=&quot;es-ES_tradnl&quot; /&gt;&lt;/w:rPr&gt;">
        <w:rP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el recurso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Pr="00C21FFE" w:rsidR="00F31FAF" w:rsidRDefault="00356547">
      <w:pPr>
        <w:rPr/>
      </w:pPr>
      <w:r w:rsidRPr="&lt;w:rPr xmlns:w=&quot;http://schemas.openxmlformats.org/wordprocessingml/2006/main&quot;&gt;&lt;w:lang w:val=&quot;es-ES_tradnl&quot; /&gt;&lt;/w:rPr&gt;">
        <w:rP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 1 que “Lo dispuesto en esta Ley se entenderá, en todo caso, sin perjuicio de lo establecido en leyes especiales y en los Tratados internacionales en los que España sea parte”, de modo que los preceptos impugnados no pueden haberlos infringido. </w:t>
      </w:r>
    </w:p>
    <w:p w:rsidRPr="00C21FFE" w:rsidR="00F31FAF" w:rsidRDefault="00356547">
      <w:pPr>
        <w:rPr/>
      </w:pPr>
      <w:r w:rsidRPr="&lt;w:rPr xmlns:w=&quot;http://schemas.openxmlformats.org/wordprocessingml/2006/main&quot;&gt;&lt;w:lang w:val=&quot;es-ES_tradnl&quot; /&gt;&lt;/w:rPr&gt;">
        <w:rPr/>
        <w:t xml:space="preserve">f) En relación con la nueva redacción del art. 20 de la Ley Orgánica 4/2000, que pasa a ser el art. 22, entiende el Abogado del Estado que la estimación del recurso garantizaría el derecho a cualquier extranjero que, acreditando insuficiencia de medios económicos, litigase ante los tribunales españoles con independencia de que se encontrase o no en España, considerando al respecto que la demanda no distingue el derecho fundamental a la tutela judicial efectiva del derecho constitucional de prestación de la asistencia jurídica gratuita que ha de ser configurado por el legislador. Seguidamente señala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Pr="00C21FFE" w:rsidR="00F31FAF" w:rsidRDefault="00356547">
      <w:pPr>
        <w:rPr/>
      </w:pPr>
      <w:r w:rsidRPr="&lt;w:rPr xmlns:w=&quot;http://schemas.openxmlformats.org/wordprocessingml/2006/main&quot;&gt;&lt;w:lang w:val=&quot;es-ES_tradnl&quot; /&gt;&lt;/w:rPr&gt;">
        <w:rP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Convenio europeo para la protección de los derechos humanos y de las libertades fundamentales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Pr="00C21FFE" w:rsidR="00F31FAF" w:rsidRDefault="00356547">
      <w:pPr>
        <w:rPr/>
      </w:pPr>
      <w:r w:rsidRPr="&lt;w:rPr xmlns:w=&quot;http://schemas.openxmlformats.org/wordprocessingml/2006/main&quot;&gt;&lt;w:lang w:val=&quot;es-ES_tradnl&quot; /&gt;&lt;/w:rPr&gt;">
        <w:rPr/>
        <w:t xml:space="preserve">Sobre esta base,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diciembre de 2007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plantea por el Consejo de Gobierno de la Junta de Extremadura contra el artículo 1, apartados 5, 6, 9 y 16 de la Ley Orgánica 8/2000, de 22 de diciembre, de reforma de la Ley Orgánica 4/2000, de 11 de enero, sobre derechos y libertades de los extranjeros en España y su integración social.  Los apartados 5, 6, 9 y 16 del art. 1 de la Ley Orgánica 8/2000, de 22 de diciembre, dan nueva redacción, respectivamente, a los arts. 7.1, 8, 11 y 20 (que pasa a ser el art. 22) de la Ley Orgánica 4/2000, de 11 de enero.</w:t>
      </w:r>
    </w:p>
    <w:p w:rsidRPr="00C21FFE" w:rsidR="00F31FAF" w:rsidRDefault="00356547">
      <w:pPr>
        <w:rPr/>
      </w:pPr>
      <w:r w:rsidRPr="&lt;w:rPr xmlns:w=&quot;http://schemas.openxmlformats.org/wordprocessingml/2006/main&quot;&gt;&lt;w:lang w:val=&quot;es-ES_tradnl&quot; /&gt;&lt;/w:rPr&gt;">
        <w:rPr/>
        <w:t xml:space="preserve">El Letrado de la Junta de Extremadura considera inconstitucionales los preceptos legales que se acaban de relacionar porque condicionan el ejercicio de determinados derechos constitucionales —reunión, manifestación, asociación, sindicación, huelga y asistencia jurídica gratuita— por parte de los extranjeros a la obtención de la autorización de estancia o residencia o de trabajo en España, y, por tanto, circunscriben su disfrute exclusivamente a las personas que se encuentren en una situación de regularidad dentro del país. Con ello se vulneran los arts. 21, 22, 28, 24 y 119, todos ellos de la Constitución, así como los tratados internacionales ratificados por España en materia de derechos y libertades, los cuales tienen la virtualidad establecida en el art. 10.2 CE. El Abogado del Estado se opone al planteamiento realizado por la parte actora y sostiene la plena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Ya en este punto,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Pr="00C21FFE" w:rsidR="00F31FAF" w:rsidRDefault="00356547">
      <w:pPr>
        <w:rPr/>
      </w:pPr>
      <w:r w:rsidRPr="&lt;w:rPr xmlns:w=&quot;http://schemas.openxmlformats.org/wordprocessingml/2006/main&quot;&gt;&lt;w:lang w:val=&quot;es-ES_tradnl&quot; /&gt;&lt;/w:rPr&gt;">
        <w:rPr/>
        <w:t xml:space="preserve">a) En cuanto se impugna el art. 11.2 de la Ley Orgánica 4/2000, hemos de declarar la extinción de este proceso, por desaparición de su objeto, dado que la última de las citadas Sentencias declara su inconstitucionalidad y nulidad.</w:t>
      </w:r>
    </w:p>
    <w:p w:rsidRPr="00C21FFE" w:rsidR="00F31FAF" w:rsidRDefault="00356547">
      <w:pPr>
        <w:rPr/>
      </w:pPr>
      <w:r w:rsidRPr="&lt;w:rPr xmlns:w=&quot;http://schemas.openxmlformats.org/wordprocessingml/2006/main&quot;&gt;&lt;w:lang w:val=&quot;es-ES_tradnl&quot; /&gt;&lt;/w:rPr&gt;">
        <w:rPr/>
        <w:t xml:space="preserve">b) A la misma conclusión y por la misma razón conduce la STC 236/2007, en la medida en que es objeto del recurso el art. 22.2 de la Ley Orgánica 4/2000, en el texto establecido en la Ley Orgánica 8/2000.</w:t>
      </w:r>
    </w:p>
    <w:p w:rsidRPr="00C21FFE" w:rsidR="00F31FAF" w:rsidRDefault="00356547">
      <w:pPr>
        <w:rPr/>
      </w:pPr>
      <w:r w:rsidRPr="&lt;w:rPr xmlns:w=&quot;http://schemas.openxmlformats.org/wordprocessingml/2006/main&quot;&gt;&lt;w:lang w:val=&quot;es-ES_tradnl&quot; /&gt;&lt;/w:rPr&gt;">
        <w:rPr/>
        <w:t xml:space="preserve">c) Finalmente y en cuanto se impugnan los arts. 7.1, 8 y 11.1 de la Ley Orgánica 4/2000, exclusivamente respecto al derecho a sindicarse libremente, en la redacción señalada por la Ley Orgánica 8/2000, puesto que la STC 236/2007 (FJ 17) declara su inconstitucionalidad pero no su nulidad, ha de entenderse que el proceso mantiene su objeto, por lo que, con remisión a su fundamentación jurídica, procedente será también la declaración de inconstitucionalidad sin nulidad.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1677-2001, interpuesto por el Consejo de Gobierno de la Junta de Extremadura contra la Ley Orgánica 8/2000, de 22 de diciembre, de reforma de la Ley Orgánica 4/2000, de 11 de enero, sobre derechos y libertades de los extranjeros en España y su integración social y, en consecuencia:</w:t>
      </w:r>
    </w:p>
    <w:p w:rsidRPr="" w:rsidR="00F31FAF" w:rsidRDefault="00356547">
      <w:pPr>
        <w:rPr/>
      </w:pPr>
      <w:r w:rsidRPr="&lt;w:rPr xmlns:w=&quot;http://schemas.openxmlformats.org/wordprocessingml/2006/main&quot;&gt;&lt;w:szCs w:val=&quot;24&quot; /&gt;&lt;/w:rPr&gt;">
        <w:rPr/>
        <w:t xml:space="preserve">1º Declarar extinguido el recurso por desaparición sobrevenida del objeto respecto de la impugnación del inciso “cuando estén autorizados a trabajar” del art. 11.2 y del art. 22.2, ambos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a la Sentencia de fecha 20 de diciembre de 2007, recaída en el recurso de inconstitucionalidad núm. 1677-2001, al que se adhiere el Magistrado don Jorge Rodríguez-Zapata Pérez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del derecho a sindicarse libremente) de la Ley Orgánica 4/2000, de 11 de enero, de los derechos y libertades de los extranjeros en España y su integración social, en la redacción dada por la Ley Orgánica 8/2000, de 22 de diciembre, por las mismas razones ya expresadas en mi 2. Es de señalar que las cuestiones planteadas en estos autos han sido ya resueltas por la STC 236/2007, de 7 de noviembre, y la dictada por el Pleno de este Tribunal 259/2007, de 19 de diciembre. De sus fallos, en lo que ahora importa, derivan las siguientes consecuencias Voto particular a la STC 236/2007, de 7 de noviembre, que a fin de evitar repeticiones innecesarias doy aquí por reproducido.</w:t>
      </w:r>
    </w:p>
    <w:p w:rsidRPr="00C36767" w:rsidR="00F31FAF" w:rsidRDefault="00356547">
      <w:pPr>
        <w:rPr/>
      </w:pPr>
      <w:r w:rsidRPr="&lt;w:rPr xmlns:w=&quot;http://schemas.openxmlformats.org/wordprocessingml/2006/main&quot;&gt;&lt;w:lang w:val=&quot;es-ES_tradnl&quot; /&gt;&lt;/w:rPr&gt;">
        <w:rPr/>
        <w:t xml:space="preserve">Madrid, a veinte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