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19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3567-2006, promovido por don Alberto García Nava,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598- 2005, sobre despido. Ha sido parte la entidad mercantil Samoa Industrial, S.A., representada por el Procurador de los Tribunales don Nicolás Álvarez Real y asistida del Letrado don José I. Rodríguez-Vijande Alonso. Ha intervenido el Ministerio Fiscal.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Alberto García Nava,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y Unigel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vinieron desarrollando negociaciones dirigidas a alcanzar un pacto de mejora de sus condiciones de trabajo, que las igualara con las de los trabajadores propios de Samoa Industrial.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w:t>
      </w:r>
    </w:p>
    <w:p w:rsidRPr="00C21FFE" w:rsidR="00F31FAF" w:rsidRDefault="00356547">
      <w:pPr>
        <w:rPr/>
      </w:pPr>
      <w:r w:rsidRPr="&lt;w:rPr xmlns:w=&quot;http://schemas.openxmlformats.org/wordprocessingml/2006/main&quot;&gt;&lt;w:lang w:val=&quot;es-ES_tradnl&quot; /&gt;&lt;/w:rPr&gt;">
        <w:rPr/>
        <w:t xml:space="preserve">c) El 14 de febrero de 2005, Unigel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4626-2005 y a los autos núm. 598-2005,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12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estimaran procedentes,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21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20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aun acreditado, no era considerado relevante para la resolución del pleito, tampoco esta segunda queja de indefensión puede ser asumida.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Pr="00C21FFE" w:rsidR="00F31FAF" w:rsidRDefault="00356547">
      <w:pPr>
        <w:rPr/>
      </w:pPr>
      <w:r w:rsidRPr="&lt;w:rPr xmlns:w=&quot;http://schemas.openxmlformats.org/wordprocessingml/2006/main&quot;&gt;&lt;w:lang w:val=&quot;es-ES_tradnl&quot; /&gt;&lt;/w:rPr&gt;">
        <w:rP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Pr="00C21FFE" w:rsidR="00F31FAF" w:rsidRDefault="00356547">
      <w:pPr>
        <w:rPr/>
      </w:pPr>
      <w:r w:rsidRPr="&lt;w:rPr xmlns:w=&quot;http://schemas.openxmlformats.org/wordprocessingml/2006/main&quot;&gt;&lt;w:lang w:val=&quot;es-ES_tradnl&quot; /&gt;&lt;/w:rPr&gt;">
        <w:rP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Pr="00C21FFE" w:rsidR="00F31FAF" w:rsidRDefault="00356547">
      <w:pPr>
        <w:rPr/>
      </w:pPr>
      <w:r w:rsidRPr="&lt;w:rPr xmlns:w=&quot;http://schemas.openxmlformats.org/wordprocessingml/2006/main&quot;&gt;&lt;w:lang w:val=&quot;es-ES_tradnl&quot; /&gt;&lt;/w:rPr&gt;">
        <w:rPr/>
        <w:t xml:space="preserve">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octubre de 2010, el Pleno conforme establece el art. 10 n) LOTC, a propuesta de la Sala Segunda,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octubre de 2010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598- 2005,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el análisis de las quejas planteadas parece necesario precisar, en primer lugar, que, aun cuando en la demanda se alude a la vulneración del art. 28.1 CE, es claro que con ello el demandante quiere referirse, en realidad, a una vulneración del derecho de huelga del art.  28.2 CE, y no del derecho de libertad sindical, cuya eventual afectación no se argumenta en punto alguno de la demanda. Tal queja que, a pesar del error de identificación del precepto afectado, aparece nítidamente planteada en la demanda, lo es desde la perspectiva de la garantía de no ser despedido o sancionado como consecuencia del ejercicio legítimo del derecho de huelga, siendo idéntica en su formulación a la que sobre la vulneración del derecho a la tutela judicial efectiva desde la perspectiva de su garantía de indemnidad plantea igualmente el demandante. Aduce, en síntesis, éste que la extinción de su contrato de trabajo estuvo motivada por las movilizaciones desarrolladas por los trabajadores de la contratista, movilizaciones que, en la medida en que incluían tanto el planteamiento de acciones legales como el ejercicio del derecho de huelga, resultarían amparadas por las garantías que protegen el ejercicio de ambos derechos fundamentales.</w:t>
      </w:r>
    </w:p>
    <w:p w:rsidRPr="00C21FFE" w:rsidR="00F31FAF" w:rsidRDefault="00356547">
      <w:pPr>
        <w:rPr/>
      </w:pPr>
      <w:r w:rsidRPr="&lt;w:rPr xmlns:w=&quot;http://schemas.openxmlformats.org/wordprocessingml/2006/main&quot;&gt;&lt;w:lang w:val=&quot;es-ES_tradnl&quot; /&gt;&lt;/w:rPr&gt;">
        <w:rPr/>
        <w:t xml:space="preserve">Por el contrario, la cita como precepto también presuntamente vulnerado del art. 14 CE no tiene otro alcance que el de reforzar el carácter discriminatorio que el demandante atribuye a la extinción de su contrato de trabajo, no planteándose en realidad cuestión alguna relacionada con un eventual tratamiento desigual o discriminatorio respecto de otra u otras personas o por alguno de los motivos prohibidos en el art. 14 CE o en la ley, razón por la cual prescindiremos de su análisis en la presente Sentencia. En definitiva, la queja sustantiva del demandante debe ser reconducida, así, a la de vulneración del derecho de huelga (art. 28.2 CE) y de la garantía de indemnidad que acompaña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Previamente debemos analizar, no obstante, la queja de carácter procesal que aduce la vulneración del derecho a la tutela judicial efectiva del demandante desde la perspectiva del derecho a la utilización de los medios de prueba pertinentes para la defensa (art. 24.2 CE), en relación con la limitación impuesta en la instancia antes del acto del juicio por la Juez de lo Social respecto del número de testigos propuestos, que habría impedido la práctica de la totalidad de la prueba testifical propuesta por el actor, así como por la denegación de la prueba consistente en una grabación magnetofónica que supuestamente contenía conversaciones mantenidas entre los trabajadores despedidos y representantes de ambas empresas afectadas.</w:t>
      </w:r>
    </w:p>
    <w:p w:rsidRPr="00C21FFE" w:rsidR="00F31FAF" w:rsidRDefault="00356547">
      <w:pPr>
        <w:rPr/>
      </w:pPr>
      <w:r w:rsidRPr="&lt;w:rPr xmlns:w=&quot;http://schemas.openxmlformats.org/wordprocessingml/2006/main&quot;&gt;&lt;w:lang w:val=&quot;es-ES_tradnl&quot; /&gt;&lt;/w:rPr&gt;">
        <w:rPr/>
        <w:t xml:space="preserve">Como hemos señalado en numerosas ocasiones, la apreciación de la existencia de una vulneración del derecho a la utilización de los medios de prueba pertinentes para la defensa consagrado en el art. 24.2 CE está rigurosamente condicionada a la existencia de indefensión material.  En efecto, este Tribunal ha destacado de manera reiterada que el alcance de dicha garantía queda condicionado por su carácter de derecho constitucional de naturaleza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por ser potencialmente trascendente para el sentido de la resolución. Igualmente hemos sostenido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haberse admitido y practicado dichas pruebas, quedando obligado a probar la trascendencia que la inadmisión o la ausencia de la práctica de la prueba pudo tener en la decisión final del proceso.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(entre las últimas, SSTC 185/2007, de 10 de septiembre, FJ 2; y 258/2007, de 18 de diciembre, FJ 3).</w:t>
      </w:r>
    </w:p>
    <w:p w:rsidRPr="00C21FFE" w:rsidR="00F31FAF" w:rsidRDefault="00356547">
      <w:pPr>
        <w:rPr/>
      </w:pPr>
      <w:r w:rsidRPr="&lt;w:rPr xmlns:w=&quot;http://schemas.openxmlformats.org/wordprocessingml/2006/main&quot;&gt;&lt;w:lang w:val=&quot;es-ES_tradnl&quot; /&gt;&lt;/w:rPr&gt;">
        <w:rPr/>
        <w:t xml:space="preserve">La aplicación de la anterior doctrina conduce necesariamente en el caso a la desestimación de la queja, sin necesidad de analizar las posibles irregularidades en que pudiera haber incurrido el órgano judicial al limitar el derecho a la prueba, o lo justificado o injustificado de su decisión. En efecto, con independencia de cualquier eventual consideración al respecto, es lo cierto que el demandante de amparo no ha levantado en su demanda la carga que sobre él pesa de fundamentar adecuadamente la relevancia, en términos de defensa, de la prueba denegada.</w:t>
      </w:r>
    </w:p>
    <w:p w:rsidRPr="00C21FFE" w:rsidR="00F31FAF" w:rsidRDefault="00356547">
      <w:pPr>
        <w:rPr/>
      </w:pPr>
      <w:r w:rsidRPr="&lt;w:rPr xmlns:w=&quot;http://schemas.openxmlformats.org/wordprocessingml/2006/main&quot;&gt;&lt;w:lang w:val=&quot;es-ES_tradnl&quot; /&gt;&lt;/w:rPr&gt;">
        <w:rPr/>
        <w:t xml:space="preserve">Así, en lo que se refiere a la limitación en el número de testigos propuestos, el demandante aduce únicamente que el número no era excesivo, teniendo en cuenta la complejidad de las cuestiones planteadas en el pleito, y que su testimonio era esencial para probar la existencia de una cesión ilegal de mano de obra de la contratista a la empresa principal, pero no realiza manifestación alguna sobre ningún dato concreto que pudiera haber sido aportado por alguno de los testigos rechazados, ni sobre la relevancia de dicho extremo en la resolución del pleito, máxime teniendo en cuenta el carácter sumamente detallado del relato fáctico de la Sentencia de instancia en lo relativo a la forma de prestación de los servicios y a la relación de los trabajadores con las dos empresas implicadas y de éstas entre sí, lo que obligaría a señalar en la demanda qué elementos de este relato fáctico, en los que el órgano judicial basó su conclusión sobre la inexistencia de una cesión ilegal de trabajadores, podrían haberse visto modificados de haberse practicado la prueba en los términos solicitados.</w:t>
      </w:r>
    </w:p>
    <w:p w:rsidRPr="00C21FFE" w:rsidR="00F31FAF" w:rsidRDefault="00356547">
      <w:pPr>
        <w:rPr/>
      </w:pPr>
      <w:r w:rsidRPr="&lt;w:rPr xmlns:w=&quot;http://schemas.openxmlformats.org/wordprocessingml/2006/main&quot;&gt;&lt;w:lang w:val=&quot;es-ES_tradnl&quot; /&gt;&lt;/w:rPr&gt;">
        <w:rPr/>
        <w:t xml:space="preserve">En lo relativo a la grabación magnetofónica cabe apreciar, en primer término, que el demandante no contradice la afirmación contenida en la Sentencia de suplicación de que lo que se pretendía probar con la misma constituía ya un hecho admitido, cuya omisión del relato fáctico podía haber sido subsanada por la vía del art. 191 b) de la Ley de procedimiento laboral (LPL). En todo caso, tampoco en relación con esta prueba se fundamenta en la demanda su relevancia para la resolución del pleito, no advirtiéndose, a falta de mayor precisión, cómo una prueba que, según se dice, contiene la grabación de una conversación mantenida, después de producidos los despidos y días antes de la celebración del juicio, entre cada trabajador demandante y las jefas de personal de ambas empresas y en la que éstas manifestarían la conveniencia de retirar las demandas por despido, puede resultar relevante para acreditar bien sea la existencia de una cesión ilegal de mano de obra, bien la connivencia de ambas empresas en la vulneración de derechos fundamentales materializada a través del despido, siendo éstos los dos hechos cuya prueba, a la luz de la Sentencia, podrían haber afectado al contenido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Carente, pues, de contenido la queja de indefensión procesal, procede entrar ya a analizar la queja sustantiva referida a la vulneración, como consecuencia de la decisión extintiva, de las garantías que protegen el ejercicio de los derechos a la tutela judicial efectiva (art. 24.1 CE) y de huelga (art.  28.2), ya que, se aduce por el demandante que la extinción de su contrato de trabajo constituyó una represalia frente al ejercicio por su parte de tales derechos, dirigida a cercenarlos.</w:t>
      </w:r>
    </w:p>
    <w:p w:rsidRPr="00C21FFE" w:rsidR="00F31FAF" w:rsidRDefault="00356547">
      <w:pPr>
        <w:rPr/>
      </w:pPr>
      <w:r w:rsidRPr="&lt;w:rPr xmlns:w=&quot;http://schemas.openxmlformats.org/wordprocessingml/2006/main&quot;&gt;&lt;w:lang w:val=&quot;es-ES_tradnl&quot; /&gt;&lt;/w:rPr&gt;">
        <w:rPr/>
        <w:t xml:space="preserve">Como ha señalado en numerosas ocasiones este Tribunal en relación con el derecho a la tutela judicial efectiva, la garantía de indemnidad en el campo de las relaciones laborales se traduce en la imposibilidad de adoptar medidas de represalia derivadas del ejercicio por el trabajador de la tutela de sus derechos (SSTC 14/1993, de 18 de enero, FJ 2, y 38/2005, de 28 de febrero, FJ 3, entre otras muchas), de donde se sigue la consecuencia de que una actuación empresarial motivada por el hecho de haberse ejercitado una acción judicial tendente al reconocimiento de unos derechos de los que el trabajador se creía asistido -o, también actos preparatorios o previos necesarios para el ejercicio de la acción judicial (SSTC 16/2006, de 19 de enero, FJ 5; 120/2006, de 24 de abril, FJ 2; y 138/2006, de 8 de mayo, FJ 5; , entre las últimas) o actuaciones tendentes a la evitación del proceso (STC 55/2004, de 19 de abril, FJ 3)-,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En sentido similar, resulta evidente que una tutela efectiva del derecho de huelga [art. 28.2 CE y art. 4.1 g) del Estatuto de los trabajadores] resulta incompatible con la tolerancia de una actuación empresarial dirigida a sancionar directa o indirectamente su legítimo ejercicio, pues el ejercicio de un derecho constitucional no puede ser nunca objeto de sanción (SSTC 11/1981, de 8 de abril, FJ 22; y 90/1997, de 6 de mayo, FJ 4), por lo que toda decisión de tal naturaleza habrá de ser igualmente declarada discriminatoria y radicalmente nula.</w:t>
      </w:r>
    </w:p>
    <w:p w:rsidRPr="00C21FFE" w:rsidR="00F31FAF" w:rsidRDefault="00356547">
      <w:pPr>
        <w:rPr/>
      </w:pPr>
      <w:r w:rsidRPr="&lt;w:rPr xmlns:w=&quot;http://schemas.openxmlformats.org/wordprocessingml/2006/main&quot;&gt;&lt;w:lang w:val=&quot;es-ES_tradnl&quot; /&gt;&lt;/w:rPr&gt;">
        <w:rPr/>
        <w:t xml:space="preserve">Nos corresponde, por tanto, analizar si en el presente caso ha quedado acreditado el móvil discriminatorio de la decisión empresarial. Desde la STC 38/1981, de 23 de noviembre, venimos reiterando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w:t>
      </w:r>
    </w:p>
    <w:p w:rsidRPr="00C21FFE" w:rsidR="00F31FAF" w:rsidRDefault="00356547">
      <w:pPr>
        <w:rPr/>
      </w:pPr>
      <w:r w:rsidRPr="&lt;w:rPr xmlns:w=&quot;http://schemas.openxmlformats.org/wordprocessingml/2006/main&quot;&gt;&lt;w:lang w:val=&quot;es-ES_tradnl&quot; /&gt;&lt;/w:rPr&gt;">
        <w:rPr/>
        <w:t xml:space="preserve">Es sabido, sin embargo, que la prueba indiciaria se articula en un doble plano (entre tantas otras,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las dos resoluciones judiciales recurridas han partido de la consideración de que por el demandante se había aportado un indicio razonable de la posible vulneración de sus derechos fundamentales, elemento éste de la prueba indiciaria que no resulta controvertido y que, por lo tanto, no requiere de mayores consideraciones. Sentado lo anterior, ambas resoluciones han estimado, sin embargo, que dicho indicio había quedado neutralizado mediante la acreditación por las empresas demandadas y, en particular, por la titular de la relación laboral, de la existencia de una justificación objetiva y razonable para la decisión extintiva, ajena a todo móvil discriminatorio.</w:t>
      </w:r>
    </w:p>
    <w:p w:rsidRPr="00C21FFE" w:rsidR="00F31FAF" w:rsidRDefault="00356547">
      <w:pPr>
        <w:rPr/>
      </w:pPr>
      <w:r w:rsidRPr="&lt;w:rPr xmlns:w=&quot;http://schemas.openxmlformats.org/wordprocessingml/2006/main&quot;&gt;&lt;w:lang w:val=&quot;es-ES_tradnl&quot; /&gt;&lt;/w:rPr&gt;">
        <w:rPr/>
        <w:t xml:space="preserve">En relación con ello, la valoración de la prueba efectuada por las resoluciones judiciales ahora combatidas ha permitido alcanzar las siguientes conclusiones relevantes para el análisis constitucional de la cuestión:</w:t>
      </w:r>
    </w:p>
    <w:p w:rsidRPr="00C21FFE" w:rsidR="00F31FAF" w:rsidRDefault="00356547">
      <w:pPr>
        <w:rPr/>
      </w:pPr>
      <w:r w:rsidRPr="&lt;w:rPr xmlns:w=&quot;http://schemas.openxmlformats.org/wordprocessingml/2006/main&quot;&gt;&lt;w:lang w:val=&quot;es-ES_tradnl&quot; /&gt;&lt;/w:rPr&gt;">
        <w:rPr/>
        <w:t xml:space="preserve">a) Que la extinción del contrato del trabajador se produjo como consecuencia de la previa rescisión por la empresa principal de la contrata mercantil que le ligaba con la contratista, empresaria directa del trabajador, estando tal causa de extinción expresamente prevista en el contrato de trabajo.</w:t>
      </w:r>
    </w:p>
    <w:p w:rsidRPr="00C21FFE" w:rsidR="00F31FAF" w:rsidRDefault="00356547">
      <w:pPr>
        <w:rPr/>
      </w:pPr>
      <w:r w:rsidRPr="&lt;w:rPr xmlns:w=&quot;http://schemas.openxmlformats.org/wordprocessingml/2006/main&quot;&gt;&lt;w:lang w:val=&quot;es-ES_tradnl&quot; /&gt;&lt;/w:rPr&gt;">
        <w:rPr/>
        <w:t xml:space="preserve">b) Que la rescisión de la contrata mercantil se produjo como consecuencia de las actuaciones desarrolladas por los trabajadores de la empresa contratista, denunciando la existencia de una cesión ilegal de mano de obra entre ambas empresas y reivindicando una mejora de sus condiciones de trabajo que las igualara con las de los trabajadores propios de la empresa principal. A pesar de que, como pone detalladamente de manifiesto el Ministerio Fiscal en su informe, existen algunas contradicciones y ambigüedades a este respecto en la fundamentación jurídica de las resoluciones judiciales recurridas, resulta concluyente la Sentencia de suplicación cuando, tras señalar que “la extinción del contrato mercantil se produce al no asumir Samoa Industrial, S.A., una nueva modificación de tarifas”, afirma, sin embargo, textualmente que la contrata “se extingue a consecuencia de las movilizaciones iniciadas por los trabajadores despedidos, conflicto laboral en el que Samoa Industrial, S.A., no quería verse involucrada y que propicia su decisión de poner fin a la contrata”. En este sentido, ya la Sentencia de instancia recoge detalladamente las diferentes actuaciones desarrolladas por la empresa Unigel, S.L., “para evitar que la confrontación con los trabajadores repercutiese en Samoa Industrial, S.A.”, advirtiendo en particular a los trabajadores de que “el conflicto podía acabar con la rescisión del contrato mercantil porque así lo decidiese Samoa, S.A.,” y orientando fundamentalmente su preocupación en la fase final de la negociación hacia “la retirada de la denuncia por cesión ilegal de mano de obra”.</w:t>
      </w:r>
    </w:p>
    <w:p w:rsidRPr="00C21FFE" w:rsidR="00F31FAF" w:rsidRDefault="00356547">
      <w:pPr>
        <w:rPr/>
      </w:pPr>
      <w:r w:rsidRPr="&lt;w:rPr xmlns:w=&quot;http://schemas.openxmlformats.org/wordprocessingml/2006/main&quot;&gt;&lt;w:lang w:val=&quot;es-ES_tradnl&quot; /&gt;&lt;/w:rPr&gt;">
        <w:rPr/>
        <w:t xml:space="preserve">c)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 En efecto, no consta en los hechos probados elemento alguno que permita deducir, ni siquiera indiciariamente, la existencia de un tal acuerdo, ni se advierte cuál sería la lógica del mismo, dado que la rescisión de la contrata no parece que pudiera ocasionar sino un perjuicio a la empresa contratista, cifrado en la pérdida de la actividad productiva objeto de la contrata. Antes al contrario, han quedado acreditados los esfuerzos desarrollados por ésta para evitar la rescisión de la contrata, tratando de alcanzar un acuerdo con los trabajadores sobre las diferentes cuestiones objeto de negociación y advirtiéndoles del riesgo de que la empresa principal decidiera rescindir la contrata de no retirar la denuncia presentada, como así finalmente sucedió.</w:t>
      </w:r>
    </w:p>
    <w:p w:rsidRPr="00C21FFE" w:rsidR="00F31FAF" w:rsidRDefault="00356547">
      <w:pPr>
        <w:rPr/>
      </w:pPr>
      <w:r w:rsidRPr="&lt;w:rPr xmlns:w=&quot;http://schemas.openxmlformats.org/wordprocessingml/2006/main&quot;&gt;&lt;w:lang w:val=&quot;es-ES_tradnl&quot; /&gt;&lt;/w:rPr&gt;">
        <w:rPr/>
        <w:t xml:space="preserve">d) Que no se ha apreciado tampoco la existencia de la denunciada cesión ilegal de mano de obra de la empresa contratista a la principal, cuestión ésta de estricta legalidad ordinaria que ha sido resuelta por las resoluciones judiciales recurridas con base en los hechos probados y mediante una aplicación razonada, no arbitraria, ni patentemente errónea de los criterios legales y jurisprudenciales que disciplinan dicha institución, no correspondiendo a este Tribunal pronunciarse sobre el acierto o desacierto de tal aplicación. En cualquier caso, no es ésta una cuestión respecto de la que el demandante de amparo exponga una queja específica de contenido constitucional, limitándose a evocarla en relación con el alcance de los efectos de una eventual declaración de nulidad del despido por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conclusiones obtenidas por los órganos judiciales mediante la valoración de la prueba, en aplicación de la doctrina constitucional en materia de prueba indiciaria, han permitido acreditar que, en efecto, como alegaba el demandante, la extinción de su contrato de trabajo se produjo como consecuencia de las movilizaciones previamente desarrolladas por el conjunto de los trabajadores de la empresa, movilizaciones que materializaron básicamente el ejercicio de sus derechos a la tutela judicial efectiva y a la huelga. Siendo ello así, resta únicamente por analizar con una perspectiva constitucional el criterio en virtud del cual las resoluciones judiciales recurridas, pese a obtener las anteriores conclusiones, no han apreciado la existencia en el caso considerado de una vulneración de los derechos fundamentales del trabajador a fin de determinar su conformidad con la Constitución.</w:t>
      </w:r>
    </w:p>
    <w:p w:rsidRPr="00C21FFE" w:rsidR="00F31FAF" w:rsidRDefault="00356547">
      <w:pPr>
        <w:rPr/>
      </w:pPr>
      <w:r w:rsidRPr="&lt;w:rPr xmlns:w=&quot;http://schemas.openxmlformats.org/wordprocessingml/2006/main&quot;&gt;&lt;w:lang w:val=&quot;es-ES_tradnl&quot; /&gt;&lt;/w:rPr&gt;">
        <w:rPr/>
        <w:t xml:space="preserve">Afirma la Sentencia de instancia que la decisión adoptada por Samoa Industrial resulta ajena al proceso, por tratarse de una decisión que está fuera de la relación laboral y que no traspasa el ámbito del contrato mercantil que vincula a las empresas entre sí. Mientras que la decisión de extinción del contrato de trabajo adoptada por Unigel, S.L., resulta incontestable, al estar basada en una causa lícita para la extinción derivada de la previa rescisión del contrato mercantil que constituía su objeto.</w:t>
      </w:r>
    </w:p>
    <w:p w:rsidRPr="00C21FFE" w:rsidR="00F31FAF" w:rsidRDefault="00356547">
      <w:pPr>
        <w:rPr/>
      </w:pPr>
      <w:r w:rsidRPr="&lt;w:rPr xmlns:w=&quot;http://schemas.openxmlformats.org/wordprocessingml/2006/main&quot;&gt;&lt;w:lang w:val=&quot;es-ES_tradnl&quot; /&gt;&lt;/w:rPr&gt;">
        <w:rPr/>
        <w:t xml:space="preserve">En términos prácticamente idénticos, la Sentencia de suplicación, tras establecer que la contrata se rescinde como consecuencia de las movilizaciones iniciadas por los trabajadores, concluye que de la actuación en tal sentido de la empresa principal no puede derivarse en ningún caso la declaración de nulidad del despido, puesto que se trata de un comportamiento imputable a quien no es empleador del trabajador, estando únicamente vinculado con el empleador a través de un contrato mercantil. Mientras que la actuación constitutiva de la pretendida lesión nunca sería achacable a la contratista quien, en todo caso y por razones ajenas a su voluntad, se encuentra con un contrato mercantil extinguido por razón de aquellas reivindicaciones laborales y abocada, por tal motivo, a acordar el cese laboral contra el que se acciona.</w:t>
      </w:r>
    </w:p>
    <w:p w:rsidRPr="00C21FFE" w:rsidR="00F31FAF" w:rsidRDefault="00356547">
      <w:pPr>
        <w:rPr/>
      </w:pPr>
      <w:r w:rsidRPr="&lt;w:rPr xmlns:w=&quot;http://schemas.openxmlformats.org/wordprocessingml/2006/main&quot;&gt;&lt;w:lang w:val=&quot;es-ES_tradnl&quot; /&gt;&lt;/w:rPr&gt;">
        <w:rPr/>
        <w:t xml:space="preserve">De esta forma, después de haber constatado que la extinción del contrato de trabajo se produce como consecuencia del ejercicio por el trabajador de sus derechos a la tutela judicial efectiva y de huelga, los órganos judiciales no aprecian la existencia de una vulneración de tales derechos fundamentales determinante de la declaración de nulidad del despido porque: a) quien resulta responsable de la vulneración no es la empleadora del trabajador, sino la empresa principal para la que aquélla presta servicios, vinculada a ésta por un contrato mercantil ajeno a la relación laboral (fundamento de Derecho 4 de ambas Sentencias); y b) quien decide la extinción del contrato, como titular de la relación laboral con el trabajador, se limita a aplicar una decisión consecuente con la previa rescisión de la contrata mercantil que constituye su causa, rescisión a la que es por completo ajena.</w:t>
      </w:r>
    </w:p>
    <w:p w:rsidRPr="00C21FFE" w:rsidR="00F31FAF" w:rsidRDefault="00356547">
      <w:pPr>
        <w:rPr/>
      </w:pPr>
      <w:r w:rsidRPr="&lt;w:rPr xmlns:w=&quot;http://schemas.openxmlformats.org/wordprocessingml/2006/main&quot;&gt;&lt;w:lang w:val=&quot;es-ES_tradnl&quot; /&gt;&lt;/w:rPr&gt;">
        <w:rPr/>
        <w:t xml:space="preserve">Cualquier decisión empresarial que implicara el despido de unos trabajadores -o la extinción de sus contratos temporales- como represalia por haber planteado ante la Inspección de Trabajo una denuncia por cesión ilegal de mano de obra, o por haber ejercido el derecho de huelga, en los términos que indiciariamente han quedado acreditados en el presente proceso, habría recibido sin ninguna duda la respuesta jurídica de la declaración de nulidad de los despidos y extinciones contractuales, por vulneración de los derechos fundamentales afectados. Tanto la reiterada doctrina de este Tribunal como la jurisprudencia de los Tribunales ordinarios resultan inequívocas a este respecto. Sin embargo, en el presente caso tal declaración no se ha producido y ello, exclusivamente, por la peculiar relación triangular entre empresa principal, empresa contratista y trabajadores que caracteriza la técnica de la subcontratación. Esta relación determina que, quien reacciona frente a los trabajadores entendiéndose dañado por sus acciones no sea el empresario que les despide, sino el titular de la actividad contratada, destinatario último de los servicios prestados por aquéllos. Mientras que quien efectivamente despide a los trabajadores -su empresario en la relación laboral- lo hace determinado por la previa decisión de la empresa principal de rescindir la contrata mercantil, que en las condiciones de conflictividad laboral existentes ha dejado de resultarle útil. El trabajador pierde su empleo como consecuencia del ejercicio de sus derechos fundamentales, efecto que se produce por una decisión empresarial en el marco de su contrato de trabajo pero determinada por la confluencia de dos voluntades en el marco de un contrato mercantil.</w:t>
      </w:r>
    </w:p>
    <w:p w:rsidRPr="00C21FFE" w:rsidR="00F31FAF" w:rsidRDefault="00356547">
      <w:pPr>
        <w:rPr/>
      </w:pPr>
      <w:r w:rsidRPr="&lt;w:rPr xmlns:w=&quot;http://schemas.openxmlformats.org/wordprocessingml/2006/main&quot;&gt;&lt;w:lang w:val=&quot;es-ES_tradnl&quot; /&gt;&lt;/w:rPr&gt;">
        <w:rPr/>
        <w:t xml:space="preserve">En definitiva lo que se discute en la presente demanda de amparo no es otra cosa que la determinación de la vigencia y contenido de los derechos fundamentales de los trabajadores en el marco de las relaciones laborales en régimen de subcontratación en aquellos supuestos en que la vulneración del derecho fundamental no sea directamente imputable a la empresa titular de la relación laboral sino a la empresa principal, que contrata con aquélla en el marco de una relación mercantil, que rompe como consecuencia del ejercicio de derechos fundamentales por los trabajadores. O, dicho de otra forma, si las garantías de indemnidad que la Constitución y la Ley ofrecen a los trabajadores en el ejercicio de sus derechos fundamentales se mantienen o desaparecen en los supuestos de subcontratación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Este Tribunal ha afirmado en reiteradas ocasiones que la celebración de un contrato de trabajo no implica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196/2004, de 15 de noviembre, FJ 3; y 125/2007, de 21 de mayo, FJ 2). En este sentido, nuestra doctrina (sintetizada recientemente en la STC 41/2006, de 13 de febrero, FJ 4), sostiene que el ejercicio de las facultades organizativas del empleador no puede traducirse en la producción de resultados inconstitucionales, lesivos de los derechos fundamentales del trabajador, ni en la sanción del ejercicio legítimo de tales derechos por parte de aquél.</w:t>
      </w:r>
    </w:p>
    <w:p w:rsidRPr="00C21FFE" w:rsidR="00F31FAF" w:rsidRDefault="00356547">
      <w:pPr>
        <w:rPr/>
      </w:pPr>
      <w:r w:rsidRPr="&lt;w:rPr xmlns:w=&quot;http://schemas.openxmlformats.org/wordprocessingml/2006/main&quot;&gt;&lt;w:lang w:val=&quot;es-ES_tradnl&quot; /&gt;&lt;/w:rPr&gt;">
        <w:rPr/>
        <w:t xml:space="preserve">En el caso que ahora consideramos ha quedado plenamente acreditado que el trabajador demandante de amparo ha perdido su empleo como consecuencia del ejercicio de sus derechos fundamentales y, por tanto, con vulneración de los mismos. Pese a ello, las resoluciones judiciales recurridas han rechazado la existencia de cualquier responsabilidad de las dos empresas afectadas, impidiendo que dicha vulneración sea reparada a través de la garantía básica establecida por la legislación laboral a tal fin, esto es, la declaración de nulidad del despido. Y a este desamparo se llega, precisamente, como consecuencia de lo que constituye la esencia misma de los procesos de subcontratación, esto es la fragmentación de la posición empresarial en la relación de trabajo en dos sujetos, el que asume la posición de empresario directo del trabajador, contratando con éste la prestación de sus servicios, y el que efectivamente recibe éstos, de una manera mediata y merced a un contrato mercantil. En la práctica si no pudiese otorgarse tutela jurisdiccional ante vulneraciones de derechos fundamentales en supuestos como éste, se originaría una gravísima limitación de las garantías de los derechos fundamentales de los trabajadores en el marco de procesos de descentralización empresarial, cuando no directamente a su completa eliminación, lo que resulta constitucionalmente inaceptable.</w:t>
      </w:r>
    </w:p>
    <w:p w:rsidRPr="00C21FFE" w:rsidR="00F31FAF" w:rsidRDefault="00356547">
      <w:pPr>
        <w:rPr/>
      </w:pPr>
      <w:r w:rsidRPr="&lt;w:rPr xmlns:w=&quot;http://schemas.openxmlformats.org/wordprocessingml/2006/main&quot;&gt;&lt;w:lang w:val=&quot;es-ES_tradnl&quot; /&gt;&lt;/w:rPr&gt;">
        <w:rPr/>
        <w:t xml:space="preserve">En el caso del derecho de huelga, cuyo ejercicio, por definición, se habrá de proyectar de manera principal sobre la actividad productiva de la empresa principal, a la que la contrata en sí misma sirve, la pretendida irresponsabilidad laboral de esta empresa respecto de cualquier actuación que pueda desarrollar con la finalidad de impedir, coartar o sancionar el legítimo ejercicio del derecho de huelga, al socaire de su invocada ajenidad a la relación laboral entre las partes, supondría la práctica eliminación del derecho de huelga en el ámbito de estas relaciones. En efecto, de poco servirían las prohibiciones, garantías y tutelas establecidas en la legislación laboral en relación con las actuaciones empresariales lesivas del derecho de huelga si se admitiera que éstas alcancen únicamente al contratista, empresario directo en la relación laboral, y no al empresario principal, que es sobre quien habrán de recaer en última instancia los efectos económicos lesivos de la huelga y quien, por tanto, podrá estar igual o más interesado que el contratista en combatirla.</w:t>
      </w:r>
    </w:p>
    <w:p w:rsidRPr="00C21FFE" w:rsidR="00F31FAF" w:rsidRDefault="00356547">
      <w:pPr>
        <w:rPr/>
      </w:pPr>
      <w:r w:rsidRPr="&lt;w:rPr xmlns:w=&quot;http://schemas.openxmlformats.org/wordprocessingml/2006/main&quot;&gt;&lt;w:lang w:val=&quot;es-ES_tradnl&quot; /&gt;&lt;/w:rPr&gt;">
        <w:rPr/>
        <w:t xml:space="preserve">Y en lo que se refiere a la garantía de indemnidad que acompaña al derecho a la tutela judicial efectiva, el caso ahora sometido a nuestra consideración resulta suficientemente descriptivo de cómo la ausencia de responsabilidad de la empresa principal dejaría el ejercicio del derecho huérfano de toda garantía, al haber quedado establecido en hechos probados que la acción que ha determinado la rescisión de la contrata mercantil y, con ella, la extinción del contrato de los trabajadores ha sido una denuncia sobre cesión ilegal de mano de obra, cuyos efectos, caso de prosperar, habrían de alcanzar plenamente a la esfera jurídica de la empresa principal ex art. 43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Las garantías establecidas en la legislación laboral, en función de lo que ha sido el propio desarrollo y evolución histórica de la figura de la subcontratación, se dirigen más bien a garantizar los derechos de los trabajadores frente a la empresa contratista, a cuyo efecto se establece en determinados supuestos la responsabilidad de la empresa principal -a la que se presume normalmente más estable y solvente- en relación con el incumplimiento por la contratista de algunas de sus obligaciones legales (por ejemplo, en materia de salarios o de Seguridad Social), así como a reforzar los instrumentos de protección en materia de salud y seguridad. Pero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 Para el legislador, el ámbito de relaciones de la empresa principal se agota en el mercantil del contrato que le une a la contratista, de manera que ninguna afectación puede derivarse de sus actuaciones en el ejercicio por los trabajadores de los derechos derivados de su relación laboral. De ahí que cuando, como en el presente caso, no se aprecia la concurrencia de una conducta directamente imputable a la empresa contratista, cuya connivencia han descartado los órganos judiciales, se concluya la inatacabilidad por parte de los trabajadores de cualquier actuación de la empresa principal, que se considera ajena al contrato de trabajo.</w:t>
      </w:r>
    </w:p>
    <w:p w:rsidRPr="00C21FFE" w:rsidR="00F31FAF" w:rsidRDefault="00356547">
      <w:pPr>
        <w:rPr/>
      </w:pPr>
      <w:r w:rsidRPr="&lt;w:rPr xmlns:w=&quot;http://schemas.openxmlformats.org/wordprocessingml/2006/main&quot;&gt;&lt;w:lang w:val=&quot;es-ES_tradnl&quot; /&gt;&lt;/w:rPr&gt;">
        <w:rPr/>
        <w:t xml:space="preserve">Sin embargo, cuando de la tutela de los derechos fundamentales se trata, este Tribunal ha de garantizar dicha tutela sin que puedan existir espacios inmunes a la vigencia de los derechos fundamentales. Si a través de la técnica de la subcontratación se posibilita que trabajadores externos contratados por una empresa contratista se vinculen directamente a la actividad productiva de una empresa principal e, incluso, que la propia duración de su contrato de trabajo se haga depender directamente de la vigencia del contrato mercantil que vincula a ambas empresas, determinando, en virtud de todo ello, que la efectividad de los derechos de los trabajadores pueda verse afectada no sólo por la actuación del contratista sino también por la del empresario principal, del mismo modo habrá de salvaguardarse que en el ámbito de esas actuaciones los derechos fundamentales de los trabajadores no sean vulnerados. Pues no sería admisible que en los procesos de descentralización productiva los trabajadores carecieran de los instrumentos de garantía y tutela de sus derechos fundamentales con que cuentan en los supuestos de actividad no descentralizada, ante actuaciones empresariales lesivas de los mismos.</w:t>
      </w:r>
    </w:p>
    <w:p w:rsidRPr="00C21FFE" w:rsidR="00F31FAF" w:rsidRDefault="00356547">
      <w:pPr>
        <w:rPr/>
      </w:pPr>
      <w:r w:rsidRPr="&lt;w:rPr xmlns:w=&quot;http://schemas.openxmlformats.org/wordprocessingml/2006/main&quot;&gt;&lt;w:lang w:val=&quot;es-ES_tradnl&quot; /&gt;&lt;/w:rPr&gt;">
        <w:rPr/>
        <w:t xml:space="preserve">Para apreciar la existencia de una vulneración de derechos fundamentales de los trabajadores, causada de forma directa por la decisión empresarial de extinción de sus contratos de trabajo adoptada por la empresa para la que prestan servicios, pero derivada, de manera indirecta, de una previa decisión de la empresa principal en el marco del contrato mercantil suscrito entre ambas empresas, no es obstáculo el hecho de que ningún vínculo contractual ligue a dicha empresa principal con los trabajadores despedidos como consecuencia de su decisión. La posibilidad de que los trabajadores de una empresa contratista se vean afectados en sus derechos por decisiones y actuaciones cuya responsabilidad no corresponde a su empresario directo sino al empresario que ha subcontratado con aquél una parte de su actividad es precisamente lo que justifica la especial atención que a este fenómeno ha venido dedicando tradicionalmente la legislación laboral, plasmada actualmente en el conjunto de reglas en materia de garantías, responsabilidades y derechos de información y representación contenidas tanto en el art. 42 del Estatuto de los trabajadores, como en el art. 127 de la Ley general de la Seguridad Social y en el art. 24 de la Ley de prevención de riesgos laborales. Por lo demás, este Tribunal ha declarado ya en diversas ocasiones que los derechos fundamentales de un trabajador pueden ser vulnerados por quien no es su empresario en la relación laboral pero interviene o interactúa con él “en conexión directa con la relación laboral” (STC 250/2007, de 17 de diciembre, FJ 5) o por otros compañeros de trabajo (SSTC 126/1990, de 5 de julio, FJ 4; 224/1999, de 13 de diciembre, FJ 3; y 74/2007, de 16 de abril, FJ 5), así como, evidentemente en otro contexto muy diferente, la posibilidad de “vulneraciones indirectas” de los derechos fundamentales (por todas, STC 91/2000, de 30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en lo que atañe al objeto de esta demanda de amparo y al ámbito de competencias de este Tribunal, una vez constatado que la decisión extintiva impugnada por el trabajador estuvo motivada por el ejercicio legítimo de sus derechos a la tutela judicial efectiva y de huelga, no cabe sino calificar tal decisión como despido y declarar su nulidad radical, otorgando el amparo solicitado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Declarada la nulidad radical del despido del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al recurrente (al igual que al resto de trabajadores) la rescisión de su contrato de trabajo por terminación de la relación contractual mercantil que ligaba a esa empresa con Samoa Industrial, S.A.</w:t>
      </w:r>
    </w:p>
    <w:p w:rsidRPr="00C21FFE" w:rsidR="00F31FAF" w:rsidRDefault="00356547">
      <w:pPr>
        <w:rPr/>
      </w:pPr>
      <w:r w:rsidRPr="&lt;w:rPr xmlns:w=&quot;http://schemas.openxmlformats.org/wordprocessingml/2006/main&quot;&gt;&lt;w:lang w:val=&quot;es-ES_tradnl&quot; /&gt;&lt;/w:rPr&gt;">
        <w:rPr/>
        <w:t xml:space="preserve">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al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w:t>
      </w:r>
    </w:p>
    <w:p w:rsidRPr="00C21FFE" w:rsidR="00F31FAF" w:rsidRDefault="00356547">
      <w:pPr>
        <w:rPr/>
      </w:pPr>
      <w:r w:rsidRPr="&lt;w:rPr xmlns:w=&quot;http://schemas.openxmlformats.org/wordprocessingml/2006/main&quot;&gt;&lt;w:lang w:val=&quot;es-ES_tradnl&quot; /&gt;&lt;/w:rPr&gt;">
        <w:rPr/>
        <w:t xml:space="preserve">Por tanto, corresponderá al Juzgado de lo Social determinar en incidente de ejecución (art.  284 LPL) si la efectiva readmisión del recurrente en su puesto de trabajo es posible, y, de no serlo, determinar la indemnización que procediera entonces abonar al recurrente, así como los salarios de tramitación, y la responsabilidad de las empresas concernidas en orden a la reparación de la lesión de derechos fundamentales ocasionada al recurrente, debiendo recordarse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García Nava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las Sentencias de 9 de agosto de 2005 del Juzgado de lo Social núm. 3 de Gijón, dictada en autos 598-2005, sobre despido, y 24 de febrero de 2006 del Tribunal Superior de Justicia de Asturias, Sala de lo Social, que desestimó el recurso de suplicación interpuesto contra la anterior, y declarar la nulidad del despido, con los efectos indicados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adhieren los Magistrados don Jorge Rodríguez-Zapata Pérez y don Ramón Rodríguez Arribas, en relación con la Sentencia dictada en el recurso de amparo núm. 3567-2006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del Voto que se formula.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de la LOTC reflejo en este Voto particular mi opinión discrepante, defendida en la deliberación del Pleno, respecto del fallo, así como de determinados extremos de la fundamentación jurídica que conduce a él, dictado en la Sentencia en relación a la cual se formula.</w:t>
      </w:r>
    </w:p>
    <w:p w:rsidRPr="00C36767" w:rsidR="00F31FAF" w:rsidRDefault="00356547">
      <w:pPr>
        <w:rPr/>
      </w:pPr>
      <w:r w:rsidRPr="&lt;w:rPr xmlns:w=&quot;http://schemas.openxmlformats.org/wordprocessingml/2006/main&quot;&gt;&lt;w:lang w:val=&quot;es-ES_tradnl&quot; /&gt;&lt;/w:rPr&gt;">
        <w:rPr/>
        <w:t xml:space="preserve">Esta salvedad se formula, desde luego, con el mayor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2. Apertura de la posible imputación a una empresa vinculada con la empleadora por una relación mercantil de las responsabilidades derivadas de un despido considerado nulo por vulnerar el derecho fundamental a la huelga.</w:t>
      </w:r>
    </w:p>
    <w:p w:rsidRPr="00C36767" w:rsidR="00F31FAF" w:rsidRDefault="00356547">
      <w:pPr>
        <w:rPr/>
      </w:pPr>
      <w:r w:rsidRPr="&lt;w:rPr xmlns:w=&quot;http://schemas.openxmlformats.org/wordprocessingml/2006/main&quot;&gt;&lt;w:lang w:val=&quot;es-ES_tradnl&quot; /&gt;&lt;/w:rPr&gt;">
        <w:rPr/>
        <w:t xml:space="preserve">En la Sentencia de la que discrepo, aun reconociendo que no se ha producido en el caso cesión ilegal de mano de obra, ni apreciando que las implicadas constituyan o estén integradas en un grupo de empresas, que exista entre ellas convenio o concertación para el despido del trabajador recurrente en amparo, o concurra alguna de las circunstancias que, conforme a la normativa laboral o mercantil, justifique la extensión de la posible responsabilidad exigible a Unigel (empresa con la que el trabajador mantenía una relación de carácter laboral) a Samoa (empresa vinculada con Unigel por un contrato mercantil de arrendamiento de servicios), se considera en principio posible que, en ejecución del fallo pronunciado, se declare por los órganos de la jurisdicción ordinaria la responsabilidad de una u otra empresa, o de ambas, por las consecuencias derivadas de la declaración de nulidad de un despido que se estima vulnerador del derecho fundamental a la huelga del trabajador despedido.</w:t>
      </w:r>
    </w:p>
    <w:p w:rsidRPr="00C36767" w:rsidR="00F31FAF" w:rsidRDefault="00356547">
      <w:pPr>
        <w:rPr/>
      </w:pPr>
      <w:r w:rsidRPr="&lt;w:rPr xmlns:w=&quot;http://schemas.openxmlformats.org/wordprocessingml/2006/main&quot;&gt;&lt;w:lang w:val=&quot;es-ES_tradnl&quot; /&gt;&lt;/w:rPr&gt;">
        <w:rPr/>
        <w:t xml:space="preserve">3. Consecuencia a la que debería haber dado lugar el cuestionamiento de la apreciación por la jurisdicción ordinaria de las circunstancias concurrentes en el caso.</w:t>
      </w:r>
    </w:p>
    <w:p w:rsidRPr="00C36767" w:rsidR="00F31FAF" w:rsidRDefault="00356547">
      <w:pPr>
        <w:rPr/>
      </w:pPr>
      <w:r w:rsidRPr="&lt;w:rPr xmlns:w=&quot;http://schemas.openxmlformats.org/wordprocessingml/2006/main&quot;&gt;&lt;w:lang w:val=&quot;es-ES_tradnl&quot; /&gt;&lt;/w:rPr&gt;">
        <w:rPr/>
        <w:t xml:space="preserve">Las resoluciones pronunciadas por la jurisdicción ordinaria, cuya apreciación de las circunstancias fácticas concurrentes en el caso se aceptan sin reparo o matización alguna por la Sentencia frente a la que emito el presente voto, considera que el despido del trabajador no vulneró el derecho a la huelga porque no trae causa directa de ésta.</w:t>
      </w:r>
    </w:p>
    <w:p w:rsidRPr="00C36767" w:rsidR="00F31FAF" w:rsidRDefault="00356547">
      <w:pPr>
        <w:rPr/>
      </w:pPr>
      <w:r w:rsidRPr="&lt;w:rPr xmlns:w=&quot;http://schemas.openxmlformats.org/wordprocessingml/2006/main&quot;&gt;&lt;w:lang w:val=&quot;es-ES_tradnl&quot; /&gt;&lt;/w:rPr&gt;">
        <w:rPr/>
        <w:t xml:space="preserve">Si se llegara, frente a lo declarado al efecto por el Juez de lo Social y el Tribunal Superior de Justicia, a la conclusión de que, en el supuesto contemplado una valoración más conforme con la posible incidencia sobre el despido del trabajador del ejercicio por parte de éste del derecho fundamental de huelga habría, quizá, conducido a fallos diferentes a los pronunciados por los órganos de la jurisdicción ordinaria, no cabría alcanzar otra conclusión que la de anular éstos y retrotraer las actuaciones judiciales al momento en el cual debería haberse efectuado un análisis de todas las circunstancias concurrentes en el caso para que, con la incisividad particular que reclama la puesta en juego de él de la especial tutela que requiere la eventual afectación de las consecuencias del ejercicio de un derecho fundamental, se adoptara la resolución procedente.</w:t>
      </w:r>
    </w:p>
    <w:p w:rsidRPr="00C36767" w:rsidR="00F31FAF" w:rsidRDefault="00356547">
      <w:pPr>
        <w:rPr/>
      </w:pPr>
      <w:r w:rsidRPr="&lt;w:rPr xmlns:w=&quot;http://schemas.openxmlformats.org/wordprocessingml/2006/main&quot;&gt;&lt;w:lang w:val=&quot;es-ES_tradnl&quot; /&gt;&lt;/w:rPr&gt;">
        <w:rPr/>
        <w:t xml:space="preserve">4. Carencia de apoyo normativo de la apertura de la eventual responsabilidad del empresario empleador al vinculado con él por una relación de carácter mercantil.</w:t>
      </w:r>
    </w:p>
    <w:p w:rsidRPr="00C36767" w:rsidR="00F31FAF" w:rsidRDefault="00356547">
      <w:pPr>
        <w:rPr/>
      </w:pPr>
      <w:r w:rsidRPr="&lt;w:rPr xmlns:w=&quot;http://schemas.openxmlformats.org/wordprocessingml/2006/main&quot;&gt;&lt;w:lang w:val=&quot;es-ES_tradnl&quot; /&gt;&lt;/w:rPr&gt;">
        <w:rPr/>
        <w:t xml:space="preserve">Ahora bien, cualquiera que hubiese resultado en el caso la actuación más correcta de los órganos judiciales, la razón esencial de mi disenso respecto del pronunciamiento efectuado en él por el Tribunal Constitucional es que entiendo de todo punto inadmisible que se abra una vía para extender las responsabilidades derivadas del despido a quien es tercero a la relación laboral existente entre Unigel y sus empleados sin haber puesto en cuestión que dicho tercero no puede ser en realidad considerado tal, puesto que, no habiéndose producido en el caso cesión ilegal de mano de obra, ni cabiendo estimar que las implicadas constituyen o están integradas en un grupo de empresas, ni que exista entre ellas convenio o concertación para el despido del trabajador recurrente en amparo, ni que concurra ningún otro factor que conforme a la normativa laboral o mercantil justifique la extensión a Samoa de la posible responsabilidad de Unigel, tal extensión carecería de otro apoyo que la adopción de un prejuicio o postura manifiestamente voluntarista, sin apoyo en norma legal alguna.</w:t>
      </w:r>
    </w:p>
    <w:p w:rsidRPr="00C36767" w:rsidR="00F31FAF" w:rsidRDefault="00356547">
      <w:pPr>
        <w:rPr/>
      </w:pPr>
      <w:r w:rsidRPr="&lt;w:rPr xmlns:w=&quot;http://schemas.openxmlformats.org/wordprocessingml/2006/main&quot;&gt;&lt;w:lang w:val=&quot;es-ES_tradnl&quot; /&gt;&lt;/w:rPr&gt;">
        <w:rPr/>
        <w:t xml:space="preserve">En efecto. Como expresamente se reconoce en el fundamento jurídico 8 de la Sentencia de la que discrepo, “[n]o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Y, en mi opinión, admitido que tal es el presente estado de la normativa, la extensión de la garantía de los derechos de los trabajadores a una empresa vinculada con la empleadora por un contrato mercantil de arrendamiento de servicios sólo podría resultar admisible si se apreciara la existencia en el Derecho español de un vacío o laguna legal, lo que tendría que declararse formalmente en un pronunciamiento de inconstitucionalidad por omisión previo el planteamiento de una cuestión interna de inconstitucionalidad de conformidad a lo prescrito en el art. 55.2 LOTC, y no, en modo alguno, a través del dictado de un fallo en un recurso de amparo que deje abierta la posibilidad de la declaración de la responsabilidad de un tercero ajeno a la relación laboral extinguida por un despido, lo que entiendo resulta contrario a principios esenciales de la imputación de las responsabilidades derivadas de las relaciones entre los empleadores y los trabajadores vinculados con ellos (salvedad hecha de las excepciones puntual y expresamente establecidas por la ley).</w:t>
      </w:r>
    </w:p>
    <w:p w:rsidRPr="00C36767" w:rsidR="00F31FAF" w:rsidRDefault="00356547">
      <w:pPr>
        <w:rPr/>
      </w:pPr>
      <w:r w:rsidRPr="&lt;w:rPr xmlns:w=&quot;http://schemas.openxmlformats.org/wordprocessingml/2006/main&quot;&gt;&lt;w:lang w:val=&quot;es-ES_tradnl&quot; /&gt;&lt;/w:rPr&gt;">
        <w:rPr/>
        <w:t xml:space="preserve">5. La tutela del trabajador despedido si resultara afectado el ejercicio por ella del derecho fundamental a la huelga por su despido.</w:t>
      </w:r>
    </w:p>
    <w:p w:rsidRPr="00C36767" w:rsidR="00F31FAF" w:rsidRDefault="00356547">
      <w:pPr>
        <w:rPr/>
      </w:pPr>
      <w:r w:rsidRPr="&lt;w:rPr xmlns:w=&quot;http://schemas.openxmlformats.org/wordprocessingml/2006/main&quot;&gt;&lt;w:lang w:val=&quot;es-ES_tradnl&quot; /&gt;&lt;/w:rPr&gt;">
        <w:rPr/>
        <w:t xml:space="preserve">Y no cabe argüir, frente lo hasta aquí expuesto, que un fallo diferente del efectuado en la Sentencia frente a la que manifiesto mi disenso dejaría al trabajador demandante de amparo inerme ante a la posible vulneración en el caso de su derecho fundamental a la huelga por excluir la posibilidad de reclamar contra las reacciones empresariales contrarias al respeto constitucionalmente obligado del ejercicio de tal derecho.</w:t>
      </w:r>
    </w:p>
    <w:p w:rsidRPr="00C36767" w:rsidR="00F31FAF" w:rsidRDefault="00356547">
      <w:pPr>
        <w:rPr/>
      </w:pPr>
      <w:r w:rsidRPr="&lt;w:rPr xmlns:w=&quot;http://schemas.openxmlformats.org/wordprocessingml/2006/main&quot;&gt;&lt;w:lang w:val=&quot;es-ES_tradnl&quot; /&gt;&lt;/w:rPr&gt;">
        <w:rPr/>
        <w:t xml:space="preserve">Como se deja indicado, si se estimara que las Sentencias del Juez de lo Social y del Tribunal Superior de Justicia no habían ponderado suficientemente (con la especial incisividad exigible en los supuestos de eventual afectación de la libertad con la que debe poder ejercitarse un derecho fundamental) la valoración atribuible en el caso a la huelga del recurrente en amparo como denunciada causa eficiente de su despido, debería conducir al otorgamiento de la tutela demandada mediante la declaración de la nulidad del despido del trabajador y, consecuentemente, con el reconocimiento de la responsabilidad imputable como consecuencia de ello a su empleadora.</w:t>
      </w:r>
    </w:p>
    <w:p w:rsidRPr="00C36767" w:rsidR="00F31FAF" w:rsidRDefault="00356547">
      <w:pPr>
        <w:rPr/>
      </w:pPr>
      <w:r w:rsidRPr="&lt;w:rPr xmlns:w=&quot;http://schemas.openxmlformats.org/wordprocessingml/2006/main&quot;&gt;&lt;w:lang w:val=&quot;es-ES_tradnl&quot; /&gt;&lt;/w:rPr&gt;">
        <w:rPr/>
        <w:t xml:space="preserve">La no extensión a tercero de tal responsabilidad sin negar la condición de tercero al afectado por ella no supone, en modo alguno, privar de tutela al trabajador, sino únicamente concretar esta tutela, y la extensión o proyección de ella, a los específicos límites en que debe operar.</w:t>
      </w:r>
    </w:p>
    <w:p w:rsidRPr="00C36767" w:rsidR="00F31FAF" w:rsidRDefault="00356547">
      <w:pPr>
        <w:rPr/>
      </w:pPr>
      <w:r w:rsidRPr="&lt;w:rPr xmlns:w=&quot;http://schemas.openxmlformats.org/wordprocessingml/2006/main&quot;&gt;&lt;w:lang w:val=&quot;es-ES_tradnl&quot; /&gt;&lt;/w:rPr&gt;">
        <w:rPr/>
        <w:t xml:space="preserve">Firmo este Voto particular, reiterando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diecinueve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19 de octubre de 2010 dictada en el recurso de amparo avocado al Pleno núm.  3567-2006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ejercicio de la facultad prevista en el art. 90.2 LOTC, proclamando, como es mi costumbre, mi respeto personal hacia los Magistrados que con su voto mayoritario han dado lugar a la Sentencia, pero al tiempo mi más rotundo rechazo de los criterios por ellos seguidos en este caso, formulo mi Voto particular discrepante, afirmando que debía haberse desestimado la demanda de amparo, por las razones que expondré a continuación.</w:t>
      </w:r>
    </w:p>
    <w:p w:rsidRPr="00C36767" w:rsidR="00F31FAF" w:rsidRDefault="00356547">
      <w:pPr>
        <w:rPr/>
      </w:pPr>
      <w:r w:rsidRPr="&lt;w:rPr xmlns:w=&quot;http://schemas.openxmlformats.org/wordprocessingml/2006/main&quot;&gt;&lt;w:lang w:val=&quot;es-ES_tradnl&quot; /&gt;&lt;/w:rPr&gt;">
        <w:rPr/>
        <w:t xml:space="preserve">Quiero dejar sentado ya desde este inicio que estimo que las Sentencias anuladas por la nuestra son constitucionalmente irreprochables, y que en el ámbito jurisdiccional que les está constitucionalmente reservado, ex art. 117.3 CE y 53.2 inciso primero CE, han resuelto el caso sometido a su decisión con mayor ajuste que la nuestra “a la Constitución y al resto del ordenamiento jurídico”, a los que tanto ellos como este Tribunal están sujetos, ex art. 9.1 CE. Sin perjuicio de que este Tribunal en su sujeción al ordenamiento jurídico, tenga, a diferencia de los órganos de la jurisdicción ordinaria, la facultad de declarar la inconstitucionalidad de las leyes o de no aplicarlas en el caso si las considera inconstitucionales, creo que no tiene la de resolver al margen de ellas sin una previa calificación de inconstitucionalidad; esto es, carece de la libertad de decidir al margen del ordenamiento jurídico.</w:t>
      </w:r>
    </w:p>
    <w:p w:rsidRPr="00C36767" w:rsidR="00F31FAF" w:rsidRDefault="00356547">
      <w:pPr>
        <w:rPr/>
      </w:pPr>
      <w:r w:rsidRPr="&lt;w:rPr xmlns:w=&quot;http://schemas.openxmlformats.org/wordprocessingml/2006/main&quot;&gt;&lt;w:lang w:val=&quot;es-ES_tradnl&quot; /&gt;&lt;/w:rPr&gt;">
        <w:rPr/>
        <w:t xml:space="preserve">2. Considero que en este caso la decisión del litigio concreto sometido a nuestro enjuiciamiento se ha sacrificado al objetivo de proclamar una doctrina general aplicable a supuestos que, a juicio de este Tribunal, no están debidamente atendidos en el ordenamiento vigente, de cuya doctrina discrepo radicalmente. Tal es el nervio subyacente de nuestra argumentación, que, en mi criterio, supone el desbordamiento de nuestra función jurisdiccional en el recurso constitucional de amparo, que es un recurso individual, y no abstracto. Creo que es la singularidad del caso el contorno que debe delimitar nuestra función, con los límites que para ello nos fija el art. 44 LOTC, y en concreto, por lo que después se dirá, el apartado 1 b), inciso final. No me parece aceptable que pueda sacrificarse esa singularidad para elaborar una doctrina general.</w:t>
      </w:r>
    </w:p>
    <w:p w:rsidRPr="00C36767" w:rsidR="00F31FAF" w:rsidRDefault="00356547">
      <w:pPr>
        <w:rPr/>
      </w:pPr>
      <w:r w:rsidRPr="&lt;w:rPr xmlns:w=&quot;http://schemas.openxmlformats.org/wordprocessingml/2006/main&quot;&gt;&lt;w:lang w:val=&quot;es-ES_tradnl&quot; /&gt;&lt;/w:rPr&gt;">
        <w:rPr/>
        <w:t xml:space="preserve">En este caso tal doctrina, formulada, a mi juicio, de modo harto simplista y sumario, es la contenida en los FFJ 6 in fine, 7 y 8, que supone (hasta donde he podido entender):</w:t>
      </w:r>
    </w:p>
    <w:p w:rsidRPr="00C36767" w:rsidR="00F31FAF" w:rsidRDefault="00356547">
      <w:pPr>
        <w:rPr/>
      </w:pPr>
      <w:r w:rsidRPr="&lt;w:rPr xmlns:w=&quot;http://schemas.openxmlformats.org/wordprocessingml/2006/main&quot;&gt;&lt;w:lang w:val=&quot;es-ES_tradnl&quot; /&gt;&lt;/w:rPr&gt;">
        <w:rPr/>
        <w:t xml:space="preserve">a) Primero, situar en los casos regulados en el art. 42 de la Ley del Estatuto de los trabajadores (LET), de subcontratación de actividades productivas, a la empresa subcontratista (empleadora de los trabajadores) y a la contratante, la empresa principal (no ligada jurídicamente con aquéllos con ningún contrato de trabajo) en la misma situación que la empleadora en orden al juego de la garantía de indemnidad respecto al ejercicio por los trabajadores de sus derechos fundamentales de tutela judicial efectiva y de huelga, y respecto a las limitaciones que de ese juego, en su caso, se deban derivar sobre el libre ejercicio de sus propios derechos por la principal.</w:t>
      </w:r>
    </w:p>
    <w:p w:rsidRPr="00C36767" w:rsidR="00F31FAF" w:rsidRDefault="00356547">
      <w:pPr>
        <w:rPr/>
      </w:pPr>
      <w:r w:rsidRPr="&lt;w:rPr xmlns:w=&quot;http://schemas.openxmlformats.org/wordprocessingml/2006/main&quot;&gt;&lt;w:lang w:val=&quot;es-ES_tradnl&quot; /&gt;&lt;/w:rPr&gt;">
        <w:rPr/>
        <w:t xml:space="preserve">b) Y segundo, lo que es para mí más novedoso y transcendental, establecer en dicha doctrina que las vulneraciones de los derechos fundamentales de los trabajadores, cometidas por quien no está ligado con ellos con un contrato de trabajo, le son imputables a la empleadora, cuando ésta adopta respecto de sus trabajadores las medidas indirectamente derivadas de aquella directa conducta vulneradora.</w:t>
      </w:r>
    </w:p>
    <w:p w:rsidRPr="00C36767" w:rsidR="00F31FAF" w:rsidRDefault="00356547">
      <w:pPr>
        <w:rPr/>
      </w:pPr>
      <w:r w:rsidRPr="&lt;w:rPr xmlns:w=&quot;http://schemas.openxmlformats.org/wordprocessingml/2006/main&quot;&gt;&lt;w:lang w:val=&quot;es-ES_tradnl&quot; /&gt;&lt;/w:rPr&gt;">
        <w:rPr/>
        <w:t xml:space="preserve">3. Para poder llegar en este caso a esa formulación doctrinaria, nuestra Sentencia, en primer lugar, respecto de la decisión inicial de Samoa Industrial, S.A., de rescindir su contrato mercantil con Unigel, S.L., tiene que establecer, como motivo de la misma, uno, que no tiene base en las Sentencias que anulamos, y que no se ajusta a los hechos que declaran probados; por lo que, al hacerlo así, se vulnera la veda del art. 44.1 b) LOTC.</w:t>
      </w:r>
    </w:p>
    <w:p w:rsidRPr="00C36767" w:rsidR="00F31FAF" w:rsidRDefault="00356547">
      <w:pPr>
        <w:rPr/>
      </w:pPr>
      <w:r w:rsidRPr="&lt;w:rPr xmlns:w=&quot;http://schemas.openxmlformats.org/wordprocessingml/2006/main&quot;&gt;&lt;w:lang w:val=&quot;es-ES_tradnl&quot; /&gt;&lt;/w:rPr&gt;">
        <w:rPr/>
        <w:t xml:space="preserve">En segundo lugar tiene que atribuir a esa motivación el significado de un acto de represalia empresarial, constitutivo de una vulneración de los derechos fundamentales de los trabajadores. Y tal vulneración se atribuye a la conducta de quien jurídicamente no está ligado con ellos por ningún contrato de trabajo.</w:t>
      </w:r>
    </w:p>
    <w:p w:rsidRPr="00C36767" w:rsidR="00F31FAF" w:rsidRDefault="00356547">
      <w:pPr>
        <w:rPr/>
      </w:pPr>
      <w:r w:rsidRPr="&lt;w:rPr xmlns:w=&quot;http://schemas.openxmlformats.org/wordprocessingml/2006/main&quot;&gt;&lt;w:lang w:val=&quot;es-ES_tradnl&quot; /&gt;&lt;/w:rPr&gt;">
        <w:rPr/>
        <w:t xml:space="preserve">En tercer lugar, afirmada la vulneración de derechos fundamentales de los trabajadores por quien no está vinculado con ellos por un contrato de trabajo, extiende la vulneración producida por ese tercero al empresario empleador de los trabajadores.</w:t>
      </w:r>
    </w:p>
    <w:p w:rsidRPr="00C36767" w:rsidR="00F31FAF" w:rsidRDefault="00356547">
      <w:pPr>
        <w:rPr/>
      </w:pPr>
      <w:r w:rsidRPr="&lt;w:rPr xmlns:w=&quot;http://schemas.openxmlformats.org/wordprocessingml/2006/main&quot;&gt;&lt;w:lang w:val=&quot;es-ES_tradnl&quot; /&gt;&lt;/w:rPr&gt;">
        <w:rPr/>
        <w:t xml:space="preserve">Y en cuarto lugar, y situándonos en el plano que corresponde a los órganos de la jurisdicción laboral, decidimos directamente el conflicto inter privatos sometido legalmente a la decisión de éstos, declarando por nuestra parte la existencia de un despido nulo. Pero al hacerlo eludimos, no obstante, la inclusión en el fallo, de la precisa determinación de cuáles deban ser en relación con cada una de las dos empresas concernidas las obligaciones derivadas de aquella calificación del despido, defiriendo ese cometido al Juzgado de lo Social “en incidente de ejecución (art. 284 LPL)” (FJ 9 remitido en el punto 3 del fallo), a quien en ese incidente se le encomienda establecer cuál sea “la responsabilidad de las empresas concernidas en orden a la reparación de la lesión de derechos fundamentales ocasionada a la recurrente”. Con tal encomienda creo que sitúa al Juzgado ante una misión harto problemática, si lo que ha de hacer, ha de hacerlo en el marco procedimental que nuestra Sentencia le indica, y si ha de atenerse, como es su obligación constitucional como Juez, ex art. 117.1 y 3 inciso final CE y art. 1 LOPJ, a las normas procesales que fijan el límite de su jurisdicción.</w:t>
      </w:r>
    </w:p>
    <w:p w:rsidRPr="00C36767" w:rsidR="00F31FAF" w:rsidRDefault="00356547">
      <w:pPr>
        <w:rPr/>
      </w:pPr>
      <w:r w:rsidRPr="&lt;w:rPr xmlns:w=&quot;http://schemas.openxmlformats.org/wordprocessingml/2006/main&quot;&gt;&lt;w:lang w:val=&quot;es-ES_tradnl&quot; /&gt;&lt;/w:rPr&gt;">
        <w:rPr/>
        <w:t xml:space="preserve">A dichas cuatro vertientes de nuestra Sentencia dedicaré separadamente las consideraciones que siguen.</w:t>
      </w:r>
    </w:p>
    <w:p w:rsidRPr="00C36767" w:rsidR="00F31FAF" w:rsidRDefault="00356547">
      <w:pPr>
        <w:rPr/>
      </w:pPr>
      <w:r w:rsidRPr="&lt;w:rPr xmlns:w=&quot;http://schemas.openxmlformats.org/wordprocessingml/2006/main&quot;&gt;&lt;w:lang w:val=&quot;es-ES_tradnl&quot; /&gt;&lt;/w:rPr&gt;">
        <w:rPr/>
        <w:t xml:space="preserve">4. Comenzando con lo que creo que es una vulneración por nuestra Sentencia del límite que nos marca el art. 44.1 b) LOTC en nuestro ejercicio jurisdiccional en el recurso de amparo, creo que la afirmación contenida en el fundamento jurídico 5, apartado b) de que “la rescisión de la contrata mercantil se produjo como consecuencia de las actuaciones desarrolladas por los trabajadores de la empresa contratista, denunciando la existencia de una cesión ilegal de mano de obra entre ambas empresas y reivindicando una mejora de sus condiciones de trabajo que las igualara con las de los trabajadores propios de la empresa principal”, ni se ajusta a los hechos probados de la Sentencia del Juzgado, no revisados en la del Tribunal Superior de Justicia, ni a las valoraciones de esos hechos contenidas en la fundamentación jurídica de esas Sentencias.</w:t>
      </w:r>
    </w:p>
    <w:p w:rsidRPr="00C36767" w:rsidR="00F31FAF" w:rsidRDefault="00356547">
      <w:pPr>
        <w:rPr/>
      </w:pPr>
      <w:r w:rsidRPr="&lt;w:rPr xmlns:w=&quot;http://schemas.openxmlformats.org/wordprocessingml/2006/main&quot;&gt;&lt;w:lang w:val=&quot;es-ES_tradnl&quot; /&gt;&lt;/w:rPr&gt;">
        <w:rPr/>
        <w:t xml:space="preserve">Sobre el particular conviene destacar que esa afirmada motivación, que es en sí misma un punto de hecho, y no propiamente de derecho, no consta en ninguno de los treinta hechos probados de la Sentencia del Juzgado. En ellos, sin embargo, se contienen como hechos “vigésimo primero” y “vigésimo cuarto “respectivamente los siguientes:</w:t>
      </w:r>
    </w:p>
    <w:p w:rsidRPr="00C36767" w:rsidR="00F31FAF" w:rsidRDefault="00356547">
      <w:pPr>
        <w:rPr/>
      </w:pPr>
      <w:r w:rsidRPr="&lt;w:rPr xmlns:w=&quot;http://schemas.openxmlformats.org/wordprocessingml/2006/main&quot;&gt;&lt;w:lang w:val=&quot;es-ES_tradnl&quot; /&gt;&lt;/w:rPr&gt;">
        <w:rPr/>
        <w:t xml:space="preserve">“Vigésimo primero…</w:t>
      </w:r>
    </w:p>
    <w:p w:rsidRPr="00C36767" w:rsidR="00F31FAF" w:rsidRDefault="00356547">
      <w:pPr>
        <w:rPr/>
      </w:pPr>
      <w:r w:rsidRPr="&lt;w:rPr xmlns:w=&quot;http://schemas.openxmlformats.org/wordprocessingml/2006/main&quot;&gt;&lt;w:lang w:val=&quot;es-ES_tradnl&quot; /&gt;&lt;/w:rPr&gt;">
        <w:rPr/>
        <w:t xml:space="preserve">El 14 de febrero de 2005 Unigel S.L. comunica a Samoa Industrial S.A. que en este año el servicio incrementaría el precio en un 1'62 % sobre los vigentes en el 2004.</w:t>
      </w:r>
    </w:p>
    <w:p w:rsidRPr="00C36767" w:rsidR="00F31FAF" w:rsidRDefault="00356547">
      <w:pPr>
        <w:rPr/>
      </w:pPr>
      <w:r w:rsidRPr="&lt;w:rPr xmlns:w=&quot;http://schemas.openxmlformats.org/wordprocessingml/2006/main&quot;&gt;&lt;w:lang w:val=&quot;es-ES_tradnl&quot; /&gt;&lt;/w:rPr&gt;">
        <w:rPr/>
        <w:t xml:space="preserve">El día 23 del mismo mes Samoa S.A. comunica a Unigel S.L. que ante la pérdida de ventaja competitiva que le supone el servicio contratado con Unigel, rescindía parcialmente el contrato de servicios de 28.4.2000, en las secciones de soldadora y fresadora, con fecha 14.4.2005, dada la falta de adecuación del coste exigido.</w:t>
      </w:r>
    </w:p>
    <w:p w:rsidRPr="00C36767" w:rsidR="00F31FAF" w:rsidRDefault="00356547">
      <w:pPr>
        <w:rPr/>
      </w:pPr>
      <w:r w:rsidRPr="&lt;w:rPr xmlns:w=&quot;http://schemas.openxmlformats.org/wordprocessingml/2006/main&quot;&gt;&lt;w:lang w:val=&quot;es-ES_tradnl&quot; /&gt;&lt;/w:rPr&gt;">
        <w:rPr/>
        <w:t xml:space="preserve">Esa rescisión generaría dos despidos en el plantilla de Unigel S.L. destinada a Samoa Industrial S.A.”</w:t>
      </w:r>
    </w:p>
    <w:p w:rsidRPr="00C36767" w:rsidR="00F31FAF" w:rsidRDefault="00356547">
      <w:pPr>
        <w:rPr/>
      </w:pPr>
      <w:r w:rsidRPr="&lt;w:rPr xmlns:w=&quot;http://schemas.openxmlformats.org/wordprocessingml/2006/main&quot;&gt;&lt;w:lang w:val=&quot;es-ES_tradnl&quot; /&gt;&lt;/w:rPr&gt;">
        <w:rPr/>
        <w:t xml:space="preserve">“Vigésimo cuarto. El 6.5.2005 Samoa Industrial S.A. comunicaba a Unigel S.L. que dada la pérdida de competitividad que le suponía el mantener los servicios contratados, rescindía por completo el contrato de servicios”.</w:t>
      </w:r>
    </w:p>
    <w:p w:rsidRPr="00C36767" w:rsidR="00F31FAF" w:rsidRDefault="00356547">
      <w:pPr>
        <w:rPr/>
      </w:pPr>
      <w:r w:rsidRPr="&lt;w:rPr xmlns:w=&quot;http://schemas.openxmlformats.org/wordprocessingml/2006/main&quot;&gt;&lt;w:lang w:val=&quot;es-ES_tradnl&quot; /&gt;&lt;/w:rPr&gt;">
        <w:rPr/>
        <w:t xml:space="preserve">Y cuando luego en la fundamentación jurídica se valora en el fundamento de Derecho cuarto la alegación de que el motivo determinante del despido fueron las movilizaciones de los meses de marzo y abril y la denuncia de cesión ilegal, de las que se habían dejado constancia en los hechos probados, el Juzgado dice que:</w:t>
      </w:r>
    </w:p>
    <w:p w:rsidRPr="00C36767" w:rsidR="00F31FAF" w:rsidRDefault="00356547">
      <w:pPr>
        <w:rPr/>
      </w:pPr>
      <w:r w:rsidRPr="&lt;w:rPr xmlns:w=&quot;http://schemas.openxmlformats.org/wordprocessingml/2006/main&quot;&gt;&lt;w:lang w:val=&quot;es-ES_tradnl&quot; /&gt;&lt;/w:rPr&gt;">
        <w:rPr/>
        <w:t xml:space="preserve">“Hay pues un principio de prueba, indicios de que la decisión extintiva pueda ser una reacción en contra del ejercicio de los derechos de huelga y de demanda de tutela de los propios derechos sin más consecuencia que ver satisfecha o no la pretensión.</w:t>
      </w:r>
    </w:p>
    <w:p w:rsidRPr="00C36767" w:rsidR="00F31FAF" w:rsidRDefault="00356547">
      <w:pPr>
        <w:rPr/>
      </w:pPr>
      <w:r w:rsidRPr="&lt;w:rPr xmlns:w=&quot;http://schemas.openxmlformats.org/wordprocessingml/2006/main&quot;&gt;&lt;w:lang w:val=&quot;es-ES_tradnl&quot; /&gt;&lt;/w:rPr&gt;">
        <w:rPr/>
        <w:t xml:space="preserve">Frente al efecto de esos indicios la parte demandada Unigel S.L., demostró que el día de comunicación del despido contaba con razón suficiente para dar válidamente por extinguido el contrato, de modo que la causa neutraliza la consecuencia de que el ejercicio de derechos fundamentales en tiempo precedente convierta la medida en despido nulo, ni siquiera en despido”.</w:t>
      </w:r>
    </w:p>
    <w:p w:rsidRPr="00C36767" w:rsidR="00F31FAF" w:rsidRDefault="00356547">
      <w:pPr>
        <w:rPr/>
      </w:pPr>
      <w:r w:rsidRPr="&lt;w:rPr xmlns:w=&quot;http://schemas.openxmlformats.org/wordprocessingml/2006/main&quot;&gt;&lt;w:lang w:val=&quot;es-ES_tradnl&quot; /&gt;&lt;/w:rPr&gt;">
        <w:rPr/>
        <w:t xml:space="preserve">Tras lo que sigue en ese fundamento una argumentación suficientemente precisa de por qué la causa de la extinción de los contratos obedeció a la causa especificada ab initio en el contrato de trabajo, y no a ninguna acción de represalia.</w:t>
      </w:r>
    </w:p>
    <w:p w:rsidRPr="00C36767" w:rsidR="00F31FAF" w:rsidRDefault="00356547">
      <w:pPr>
        <w:rPr/>
      </w:pPr>
      <w:r w:rsidRPr="&lt;w:rPr xmlns:w=&quot;http://schemas.openxmlformats.org/wordprocessingml/2006/main&quot;&gt;&lt;w:lang w:val=&quot;es-ES_tradnl&quot; /&gt;&lt;/w:rPr&gt;">
        <w:rPr/>
        <w:t xml:space="preserve">Por lo que hace a la Sentencia del Tribunal Superior de Justicia, que no modificó los hechos de la Sentencia del Juzgado, cuando aborda en su fundamento de Derecho cuarto el juicio sobre la alegación del recurrente de que “el despido se produce como represalia por el ejercicio del derecho de huelga y de acciones judiciales por parte de los trabajadores”, tras ratificar la misma tesis del Juzgado de la existencia de indicios de que así pudiera haber sido, y afirmar la desvirtuación de los mismos y la existencia de una causa de extinción del contrato, afirma de modo contundente, y por completo contrario a la afirmación de nuestra Sentencia, que aquí analizo, lo que sigue:</w:t>
      </w:r>
    </w:p>
    <w:p w:rsidRPr="00C36767"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w:t>
      </w:r>
    </w:p>
    <w:p w:rsidRPr="00C36767" w:rsidR="00F31FAF" w:rsidRDefault="00356547">
      <w:pPr>
        <w:rPr/>
      </w:pPr>
      <w:r w:rsidRPr="&lt;w:rPr xmlns:w=&quot;http://schemas.openxmlformats.org/wordprocessingml/2006/main&quot;&gt;&lt;w:lang w:val=&quot;es-ES_tradnl&quot; /&gt;&lt;/w:rPr&gt;">
        <w:rPr/>
        <w:t xml:space="preserve">Sobre esas bases fácticas y jurídicas la afirmación que critico de nuestra Sentencia no puede en este punto encontrar su base en “la valoración de la prueba efectuada por las resoluciones judiciales”, como se dice en el inicio del párrafo (párrafo segundo) del fundamento jurídico 5 en el que, en su apartado b) se enmarca dicha afirmación.</w:t>
      </w:r>
    </w:p>
    <w:p w:rsidRPr="00C36767" w:rsidR="00F31FAF" w:rsidRDefault="00356547">
      <w:pPr>
        <w:rPr/>
      </w:pPr>
      <w:r w:rsidRPr="&lt;w:rPr xmlns:w=&quot;http://schemas.openxmlformats.org/wordprocessingml/2006/main&quot;&gt;&lt;w:lang w:val=&quot;es-ES_tradnl&quot; /&gt;&lt;/w:rPr&gt;">
        <w:rPr/>
        <w:t xml:space="preserve">Frente a lo que se dice en esa afirmación, entiendo que no nos movemos en el perímetro de los hechos probados de las Sentencias, como nos exige el art. 44.1 b) LOTC, sino que al margen de ellos; y en contra de ellos, hacemos una valoración alternativa, que creo que nos está vedada, por la subsidiariedad del amparo.</w:t>
      </w:r>
    </w:p>
    <w:p w:rsidRPr="00C36767" w:rsidR="00F31FAF" w:rsidRDefault="00356547">
      <w:pPr>
        <w:rPr/>
      </w:pPr>
      <w:r w:rsidRPr="&lt;w:rPr xmlns:w=&quot;http://schemas.openxmlformats.org/wordprocessingml/2006/main&quot;&gt;&lt;w:lang w:val=&quot;es-ES_tradnl&quot; /&gt;&lt;/w:rPr&gt;">
        <w:rPr/>
        <w:t xml:space="preserve">El apartado b) citado de nuestra Sentencia contiene una argumentación de apoyo de la afirmación que antes he dejado transcrita, en un punto y seguido a la misma, en el que se dice literalmente:</w:t>
      </w:r>
    </w:p>
    <w:p w:rsidRPr="00C36767" w:rsidR="00F31FAF" w:rsidRDefault="00356547">
      <w:pPr>
        <w:rPr/>
      </w:pPr>
      <w:r w:rsidRPr="&lt;w:rPr xmlns:w=&quot;http://schemas.openxmlformats.org/wordprocessingml/2006/main&quot;&gt;&lt;w:lang w:val=&quot;es-ES_tradnl&quot; /&gt;&lt;/w:rPr&gt;">
        <w:rPr/>
        <w:t xml:space="preserve">“A pesar de que, como pone detalladamente de manifiesto el Ministerio Fiscal en su informe, existen algunas contradicciones y ambigüedades a este respecto en la fundamentación jurídica de las resoluciones judiciales recurridas, resulta concluyente la Sentencia de suplicación cuando, tras señalar que 'la extinción del contrato mercantil se produce al no asumir Samoa Industrial, S.A., una modificación de tarifas' afirma, sin embargo, textualmente que la contrata 'se extingue a consecuencia de las movilizaciones iniciadas por los trabajadores despedidos, conflicto laboral en el que Samoa Industrial, S.A., no quería verse involucrada y que propicia su decisión de poner fin a la contrata'.”</w:t>
      </w:r>
    </w:p>
    <w:p w:rsidRPr="00C36767" w:rsidR="00F31FAF" w:rsidRDefault="00356547">
      <w:pPr>
        <w:rPr/>
      </w:pPr>
      <w:r w:rsidRPr="&lt;w:rPr xmlns:w=&quot;http://schemas.openxmlformats.org/wordprocessingml/2006/main&quot;&gt;&lt;w:lang w:val=&quot;es-ES_tradnl&quot; /&gt;&lt;/w:rPr&gt;">
        <w:rPr/>
        <w:t xml:space="preserve">Pues bien, creo que esa afirmación distorsiona el sentido del pasaje de la Sentencia del que se extrae.  Se saca de su contexto, se prescinde en la cita de expresiones que la preceden y la siguen, y se atribuye de ese modo al texto mutilado una función argumental en la Sentencia que no se corresponde con la que desempeña en el texto del que se toma. Tal modo de argumentar no me parece intelectualmente correcto ni por ello aceptable.</w:t>
      </w:r>
    </w:p>
    <w:p w:rsidRPr="00C36767" w:rsidR="00F31FAF" w:rsidRDefault="00356547">
      <w:pPr>
        <w:rPr/>
      </w:pPr>
      <w:r w:rsidRPr="&lt;w:rPr xmlns:w=&quot;http://schemas.openxmlformats.org/wordprocessingml/2006/main&quot;&gt;&lt;w:lang w:val=&quot;es-ES_tradnl&quot; /&gt;&lt;/w:rPr&gt;">
        <w:rPr/>
        <w:t xml:space="preserve">Creo que el pasaje del que se toma el texto, y que ya he dejado transcrito, no tiene la función de afirmar unos hechos en contradicción con los que inmediatamente antes se han afirmado, sino que se trata en él de un argumento a mayor abundamiento y casi obiter dicta, para negar la connivencia de ambas empresas, que se alegaba como base de la pretendida represalia y motivo del postulado despido nulo.</w:t>
      </w:r>
    </w:p>
    <w:p w:rsidRPr="00C36767" w:rsidR="00F31FAF" w:rsidRDefault="00356547">
      <w:pPr>
        <w:rPr/>
      </w:pPr>
      <w:r w:rsidRPr="&lt;w:rPr xmlns:w=&quot;http://schemas.openxmlformats.org/wordprocessingml/2006/main&quot;&gt;&lt;w:lang w:val=&quot;es-ES_tradnl&quot; /&gt;&lt;/w:rPr&gt;">
        <w:rPr/>
        <w:t xml:space="preserve">Para demostrar el duro juicio que acabo de expresar, es necesario transcribir aquí el pasaje completo del texto de la Sentencia del que la nuestra toma el pasaje que analizo.</w:t>
      </w:r>
    </w:p>
    <w:p w:rsidRPr="00C36767" w:rsidR="00F31FAF" w:rsidRDefault="00356547">
      <w:pPr>
        <w:rPr/>
      </w:pPr>
      <w:r w:rsidRPr="&lt;w:rPr xmlns:w=&quot;http://schemas.openxmlformats.org/wordprocessingml/2006/main&quot;&gt;&lt;w:lang w:val=&quot;es-ES_tradnl&quot; /&gt;&lt;/w:rPr&gt;">
        <w:rPr/>
        <w:t xml:space="preserve">Dicho pasaje viene inmediatamente después del otro de la Sentencia del Tribunal Superior de Justicia que antes he dejado transcrito, y dice literalmente lo siguiente:</w:t>
      </w:r>
    </w:p>
    <w:p w:rsidRPr="00C36767"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número 1 de los de Gijón y confirmada por esta Sala; 2º, el acuerdo de 1º de abril entre Samoa Industrial, S.A. y su Comité de Empresa para sustituir a figura de trabajadores temporales por técnicos en prácticas; 3º, la comunicación de 6 de mayo rescindiendo totalmente la contrata, sn que conste el conocimiento por parte de aquella de la existencia de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solo está vinculada con Unigel, S.L. a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36767" w:rsidR="00F31FAF" w:rsidRDefault="00356547">
      <w:pPr>
        <w:rPr/>
      </w:pPr>
      <w:r w:rsidRPr="&lt;w:rPr xmlns:w=&quot;http://schemas.openxmlformats.org/wordprocessingml/2006/main&quot;&gt;&lt;w:lang w:val=&quot;es-ES_tradnl&quot; /&gt;&lt;/w:rPr&gt;">
        <w:rPr/>
        <w:t xml:space="preserve">Que de un texto como el transcrito se entresaque un párrafo como el comentado, para centrar en él la afirmación clave de que la causa de la rescisión de la contrata fue la que nuestra Sentencia dice, me provoca el más contundente rechazo. En todo caso desde otra vertiente discursiva será necesario volver más adelante sobre el pasaje completo que acabo de transcribir.</w:t>
      </w:r>
    </w:p>
    <w:p w:rsidRPr="00C36767" w:rsidR="00F31FAF" w:rsidRDefault="00356547">
      <w:pPr>
        <w:rPr/>
      </w:pPr>
      <w:r w:rsidRPr="&lt;w:rPr xmlns:w=&quot;http://schemas.openxmlformats.org/wordprocessingml/2006/main&quot;&gt;&lt;w:lang w:val=&quot;es-ES_tradnl&quot; /&gt;&lt;/w:rPr&gt;">
        <w:rPr/>
        <w:t xml:space="preserve">5. Naturalmente, la apreciación probatoria de las Sentencias podría no impedirnos su análisis constitucional desde la precisa óptica constitucional del derecho fundamental de tutela judicial efectiva en relación con el derecho fundamental de huelga. En el caso actual desde esa óptica se hubiera podido analizar si la aplicación de la técnica de la inversión de la carga de la prueba, en cuanto a la causa del despido de la demanda, se ha producido de modo constitucionalmente adecuado a las exigencias de los derechos fundamentales de tutela judicial efectiva y de huelga, o si, por el contrario, en la apreciación probatoria se han vulnerado esos derechos.</w:t>
      </w:r>
    </w:p>
    <w:p w:rsidRPr="00C36767" w:rsidR="00F31FAF" w:rsidRDefault="00356547">
      <w:pPr>
        <w:rPr/>
      </w:pPr>
      <w:r w:rsidRPr="&lt;w:rPr xmlns:w=&quot;http://schemas.openxmlformats.org/wordprocessingml/2006/main&quot;&gt;&lt;w:lang w:val=&quot;es-ES_tradnl&quot; /&gt;&lt;/w:rPr&gt;">
        <w:rPr/>
        <w:t xml:space="preserve">Pero para que ese planteamiento, hipotéticamente posible, fuese hacedero en este caso, el inexcusable requisito de partida debiera haber sido que el demandante impugnase las Sentencias precisamente por esa concreta vulneración, lo que no ha hecho, pues se ha limitado a hacer unas alegaciones fácticas contrarias a los hechos probados de las Sentencias, sin centrar su planteamiento impugnatorio en la vulneración de sus derechos en la apreciación de la prueba.</w:t>
      </w:r>
    </w:p>
    <w:p w:rsidRPr="00C36767" w:rsidR="00F31FAF" w:rsidRDefault="00356547">
      <w:pPr>
        <w:rPr/>
      </w:pPr>
      <w:r w:rsidRPr="&lt;w:rPr xmlns:w=&quot;http://schemas.openxmlformats.org/wordprocessingml/2006/main&quot;&gt;&lt;w:lang w:val=&quot;es-ES_tradnl&quot; /&gt;&lt;/w:rPr&gt;">
        <w:rPr/>
        <w:t xml:space="preserve">En realidad desde el momento en que nuestra Sentencia rechazó en el fundamento jurídico 3 “la vulneración del derecho a la tutela judicial efectiva del demandante desde la perspectiva del derecho a la utilización de los medios de prueba pertinentes para la defensa (art. 24.2)”, con argumentación que en ese concreto punto comparto, este Tribunal se cerró la vía para poder establecer sobre otras bases probatorias, (si es que además el demandante hubiese aducido la vulneración de su derecho a la tutela judicial efectiva desde el ángulo de la apreciación de la prueba), que la causa del despido fue la que en nuestra Sentencia decimos, y que las impugnadas rechazaron.</w:t>
      </w:r>
    </w:p>
    <w:p w:rsidRPr="00C36767" w:rsidR="00F31FAF" w:rsidRDefault="00356547">
      <w:pPr>
        <w:rPr/>
      </w:pPr>
      <w:r w:rsidRPr="&lt;w:rPr xmlns:w=&quot;http://schemas.openxmlformats.org/wordprocessingml/2006/main&quot;&gt;&lt;w:lang w:val=&quot;es-ES_tradnl&quot; /&gt;&lt;/w:rPr&gt;">
        <w:rPr/>
        <w:t xml:space="preserve">Es difícilmente explicable por lo demás, y hay en ello un cierto elemento de artificiosidad, que nuestra Sentencia acepte como consecuencias de la apreciación probatoria de los órganos judiciales a quo la recogida en el apartado b) del fundamento jurídico 5 antes analizada, y en conjunción con ellas las recogidas en los apartados a), c) y d) de ese mismo fundamento jurídico, a saber:</w:t>
      </w:r>
    </w:p>
    <w:p w:rsidRPr="00C36767" w:rsidR="00F31FAF" w:rsidRDefault="00356547">
      <w:pPr>
        <w:rPr/>
      </w:pPr>
      <w:r w:rsidRPr="&lt;w:rPr xmlns:w=&quot;http://schemas.openxmlformats.org/wordprocessingml/2006/main&quot;&gt;&lt;w:lang w:val=&quot;es-ES_tradnl&quot; /&gt;&lt;/w:rPr&gt;">
        <w:rPr/>
        <w:t xml:space="preserve">“a) Que la extinción del contrato del trabajador se produjo como consecuencia de la previa rescisión por la empresa principal de la contrata mercantil que le ligaba con la contratista, empresaria directa del trabajador, estando tal causa de extinción expresamente prevista en el contrato”.</w:t>
      </w:r>
    </w:p>
    <w:p w:rsidRPr="00C36767" w:rsidR="00F31FAF" w:rsidRDefault="00356547">
      <w:pPr>
        <w:rPr/>
      </w:pPr>
      <w:r w:rsidRPr="&lt;w:rPr xmlns:w=&quot;http://schemas.openxmlformats.org/wordprocessingml/2006/main&quot;&gt;&lt;w:lang w:val=&quot;es-ES_tradnl&quot; /&gt;&lt;/w:rPr&gt;">
        <w:rPr/>
        <w:t xml:space="preserve">“c)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w:t>
      </w:r>
    </w:p>
    <w:p w:rsidRPr="00C36767" w:rsidR="00F31FAF" w:rsidRDefault="00356547">
      <w:pPr>
        <w:rPr/>
      </w:pPr>
      <w:r w:rsidRPr="&lt;w:rPr xmlns:w=&quot;http://schemas.openxmlformats.org/wordprocessingml/2006/main&quot;&gt;&lt;w:lang w:val=&quot;es-ES_tradnl&quot; /&gt;&lt;/w:rPr&gt;">
        <w:rPr/>
        <w:t xml:space="preserve">d) Que no se ha apreciado tampoco la existencia de la denunciada cesión ilegal de mano de obra de la empresa contratista a la principal, cuestión ésta de estricta legalidad ordinaria que ha sido resuelta por las resoluciones judiciales recurridas con base en los hechos probados y mediante una aplicación razonada, no arbitraria, ni patentemente errónea de los criterios legales y jurisprudenciales que disciplinan dicha institución, no correspondiendo a este Tribunal pronunciarse sobre el acierto o desacierto de tal aplicación. En cualquier caso, no es ésta una cuestión respecto de la que la demandante de amparo exponga una queja específica de contenido constitucional, limitándose a evocarla en relación con el alcance de los efectos de una eventual declaración de nulidad del despido por vulneración de sus derechos fundamentales”.</w:t>
      </w:r>
    </w:p>
    <w:p w:rsidRPr="00C36767" w:rsidR="00F31FAF" w:rsidRDefault="00356547">
      <w:pPr>
        <w:rPr/>
      </w:pPr>
      <w:r w:rsidRPr="&lt;w:rPr xmlns:w=&quot;http://schemas.openxmlformats.org/wordprocessingml/2006/main&quot;&gt;&lt;w:lang w:val=&quot;es-ES_tradnl&quot; /&gt;&lt;/w:rPr&gt;">
        <w:rPr/>
        <w:t xml:space="preserve">En todo caso, aun en la hipótesis de que una inadecuada apreciación de la prueba por los órganos a quo nos hubiera permitido apreciar por nuestra parte una vulneración de la tutela judicial efectiva (vulneración hipotética que el demandante no nos ha planteado, insisto), lo que no cabe, es que sin ese intermedio conceptual nosotros, al modo inaceptable de una jurisdicción alternativa a la que constitucionalmente está reservada a los órganos de la jurisdicción ordinaria (art. 117.3 CE), hagamos por nuestra parte una apreciación probatoria exclusivamente nuestra, y sobre ella asumamos como propia la función de resolver directamente el conflicto inter privatos, planteado a los órganos de dicha jurisdicción, decidiendo que ha existido un despido nulo.</w:t>
      </w:r>
    </w:p>
    <w:p w:rsidRPr="00C36767" w:rsidR="00F31FAF" w:rsidRDefault="00356547">
      <w:pPr>
        <w:rPr/>
      </w:pPr>
      <w:r w:rsidRPr="&lt;w:rPr xmlns:w=&quot;http://schemas.openxmlformats.org/wordprocessingml/2006/main&quot;&gt;&lt;w:lang w:val=&quot;es-ES_tradnl&quot; /&gt;&lt;/w:rPr&gt;">
        <w:rPr/>
        <w:t xml:space="preserve">En el caso hipotético de que el planteamiento impugnatorio posible, y no formulado en ese caso, hubiese tenido lugar, la consecuencia, (si nos atenemos a los que creo que deben ser los límites de nuestra jurisdicción, en función de la reserva constitucional tan citada de la jurisdicción ordinaria, y del carácter subsidiario del recurso de amparo, de constante proclamación en nuestra doctrina) hubiera podido ser, si se hubiese apreciado la vulneración constitucional, la anulación de las Sentencias con retroacción de actuaciones al momento en que se hubiera producido en el proceso a quo la vulneración constitucional, para que el Juzgado de lo Social, en ejercicio constitucionalmente correcto de su jurisdicción, y ateniéndose a lo decidido por nuestra Sentencia, dictase la resolución que procediera en el litigio inter privatos sometido a su decisión.  Nunca, a mi juicio, aun en ese caso, hubiera considerado ajustado a los límites de nuestro ordenamiento jurídico que nosotros entrásemos a decidir directamente, como hacemos, el conflicto laboral inter privatos, lo que considero una extralimitación de nuestra jurisdicción y una invasión inaceptable de la que constitucionalmente está reservada a los órganos de la jurisdicción ordinaria.</w:t>
      </w:r>
    </w:p>
    <w:p w:rsidRPr="00C36767" w:rsidR="00F31FAF" w:rsidRDefault="00356547">
      <w:pPr>
        <w:rPr/>
      </w:pPr>
      <w:r w:rsidRPr="&lt;w:rPr xmlns:w=&quot;http://schemas.openxmlformats.org/wordprocessingml/2006/main&quot;&gt;&lt;w:lang w:val=&quot;es-ES_tradnl&quot; /&gt;&lt;/w:rPr&gt;">
        <w:rPr/>
        <w:t xml:space="preserve">Opera como clave de toda la construcción de nuestra Sentencia la afirmación de que los despidos se produjeron como consecuencia de las movilizaciones y del derecho de tutela judicial efectiva, lo que se pone de manifiesto por la insistencia en ello a la largo de la Sentencia. Y así aparece en el fundamento jurídico 5, apartado b), se retoma en el fundamento jurídico 6 en el párrafo inicial, y se reitera a lo largo de ese fundamento en los párrafos tercero y cuarto, desde los que se sienta la base para el planteamiento teórico del párrafo quinto, que es, a su vez, el presupuesto de arranque para lo que, según el párrafo final de ese fundamento, se califica como “lo que se discute en la presente demanda”, que, según nuestra Sentencia en ese párrafo:</w:t>
      </w:r>
    </w:p>
    <w:p w:rsidRPr="00C36767" w:rsidR="00F31FAF" w:rsidRDefault="00356547">
      <w:pPr>
        <w:rPr/>
      </w:pPr>
      <w:r w:rsidRPr="&lt;w:rPr xmlns:w=&quot;http://schemas.openxmlformats.org/wordprocessingml/2006/main&quot;&gt;&lt;w:lang w:val=&quot;es-ES_tradnl&quot; /&gt;&lt;/w:rPr&gt;">
        <w:rPr/>
        <w:t xml:space="preserve">“no es otra cosa que la determinación de la vigencia y contenido de los derechos fundamentales de los trabajadores en el marco de las relaciones laborales en régimen de subcontratación, en aquellos supuestos en que la vulneración del derecho fundamental no sea directamente imputable a la empresa titular de la relación laboral sino a la empresa principal que contrata con aquélla en el marco de una relación mercantil, que rompe como consecuencia del ejercicio de derechos fundamentales por los trabajadores. O, dicho de otra forma, si las garantías de indemnidad que la Constitución y la Ley ofrecen a los trabajadores en el ejercicio de sus derechos fundamentales se mantienen o desaparecen en los supuestos de subcontratación laboral”.</w:t>
      </w:r>
    </w:p>
    <w:p w:rsidRPr="00C36767" w:rsidR="00F31FAF" w:rsidRDefault="00356547">
      <w:pPr>
        <w:rPr/>
      </w:pPr>
      <w:r w:rsidRPr="&lt;w:rPr xmlns:w=&quot;http://schemas.openxmlformats.org/wordprocessingml/2006/main&quot;&gt;&lt;w:lang w:val=&quot;es-ES_tradnl&quot; /&gt;&lt;/w:rPr&gt;">
        <w:rPr/>
        <w:t xml:space="preserve">Si, como creo, el dato fáctico de que la decisión de Samoa Industrial, S.A. se adoptó como consecuencia de las movilizaciones de los trabajadores, no es cierto, ni tiene soporte en las Sentencias impugnadas, razonablemente leídas e interpretadas, toda la teoría que se construye sobre él carece de asidero en ese caso, por lo que no existe base para la aplicación al caso actual de esa teoría que nuestra Sentencia proclama.</w:t>
      </w:r>
    </w:p>
    <w:p w:rsidRPr="00C36767" w:rsidR="00F31FAF" w:rsidRDefault="00356547">
      <w:pPr>
        <w:rPr/>
      </w:pPr>
      <w:r w:rsidRPr="&lt;w:rPr xmlns:w=&quot;http://schemas.openxmlformats.org/wordprocessingml/2006/main&quot;&gt;&lt;w:lang w:val=&quot;es-ES_tradnl&quot; /&gt;&lt;/w:rPr&gt;">
        <w:rPr/>
        <w:t xml:space="preserve">6. Pero aun descartada la base de partida, es necesario detenerse, según en su momento comprometí (apartado 3 anterior) en la segunda de las vertientes allí indicadas, tomando para ello, como puro soporte hipotético de la doctrina, esa base que niego.</w:t>
      </w:r>
    </w:p>
    <w:p w:rsidRPr="00C36767" w:rsidR="00F31FAF" w:rsidRDefault="00356547">
      <w:pPr>
        <w:rPr/>
      </w:pPr>
      <w:r w:rsidRPr="&lt;w:rPr xmlns:w=&quot;http://schemas.openxmlformats.org/wordprocessingml/2006/main&quot;&gt;&lt;w:lang w:val=&quot;es-ES_tradnl&quot; /&gt;&lt;/w:rPr&gt;">
        <w:rPr/>
        <w:t xml:space="preserve">Sólo abordando ese análisis tiene justificación el duro juicio expresado en el apartado 2 de este voto de que la doctrina que nuestra Sentencia proclama se ha proclamado “de modo harto simplista y sumario”.</w:t>
      </w:r>
    </w:p>
    <w:p w:rsidRPr="00C36767" w:rsidR="00F31FAF" w:rsidRDefault="00356547">
      <w:pPr>
        <w:rPr/>
      </w:pPr>
      <w:r w:rsidRPr="&lt;w:rPr xmlns:w=&quot;http://schemas.openxmlformats.org/wordprocessingml/2006/main&quot;&gt;&lt;w:lang w:val=&quot;es-ES_tradnl&quot; /&gt;&lt;/w:rPr&gt;">
        <w:rPr/>
        <w:t xml:space="preserve">Es necesario partir del pasaje del párrafo final del fundamento jurídico 5 de la Sentencia que en el apartado anterior de este Voto párrafo penúltimo he dejado transcrito.</w:t>
      </w:r>
    </w:p>
    <w:p w:rsidRPr="00C36767" w:rsidR="00F31FAF" w:rsidRDefault="00356547">
      <w:pPr>
        <w:rPr/>
      </w:pPr>
      <w:r w:rsidRPr="&lt;w:rPr xmlns:w=&quot;http://schemas.openxmlformats.org/wordprocessingml/2006/main&quot;&gt;&lt;w:lang w:val=&quot;es-ES_tradnl&quot; /&gt;&lt;/w:rPr&gt;">
        <w:rPr/>
        <w:t xml:space="preserve">Lo que he calificado de simplismo y sumariedad inaceptables de la proclamación doctrinal que hacemos, lo veo en el hecho de que se parta en ella de la afirmación de “la vulneración del derecho fundamental no… directamente imputable a la empresa titular de la relación laboral sino a la empresa principal que contrata con aquélla en el marco de una relación mercantil, que rompe como consecuencia del ejercicio de derechos fundamentales por los trabajadores”.</w:t>
      </w:r>
    </w:p>
    <w:p w:rsidRPr="00C36767" w:rsidR="00F31FAF" w:rsidRDefault="00356547">
      <w:pPr>
        <w:rPr/>
      </w:pPr>
      <w:r w:rsidRPr="&lt;w:rPr xmlns:w=&quot;http://schemas.openxmlformats.org/wordprocessingml/2006/main&quot;&gt;&lt;w:lang w:val=&quot;es-ES_tradnl&quot; /&gt;&lt;/w:rPr&gt;">
        <w:rPr/>
        <w:t xml:space="preserve">Considero que, para poder afirmar que la conducta de Samoa Industrial, S.A., (aun, insisto, sobre la base de la motivación que la Sentencia proclama, y que yo he negado), es vulneradora del derecho fundamental de los trabajadores, (como se deja sentado de modo apodíctico en el pasaje transcrito), debiera previamente haberse situado el núcleo esencial de nuestro análisis en si una conducta tal (la de la rescisión por la causa que se indica) puede calificarse (con una base jurídica discernible, que habría que precisar), como vulneradora de los derechos fundamentales de los trabajadores, lo que no puede darse por sentado, en mi opinión, con el expeditivo apresuramiento conceptual con que lo hace la Sentencia.</w:t>
      </w:r>
    </w:p>
    <w:p w:rsidRPr="00C36767" w:rsidR="00F31FAF" w:rsidRDefault="00356547">
      <w:pPr>
        <w:rPr/>
      </w:pPr>
      <w:r w:rsidRPr="&lt;w:rPr xmlns:w=&quot;http://schemas.openxmlformats.org/wordprocessingml/2006/main&quot;&gt;&lt;w:lang w:val=&quot;es-ES_tradnl&quot; /&gt;&lt;/w:rPr&gt;">
        <w:rPr/>
        <w:t xml:space="preserve">A mi juicio no cabe partir como un apriorismo, en modo alguno evidente, del significado vulnerador, sino que debiera haberse planteado como problema, (y no como dato voluntaristamente establecido) si, dada la inexistencia de un contrato de trabajo entre los trabajadores de Unigel, S.L., y Samoa Industrial, S.A., las limitaciones que impone a la empresa el ejercicio de los derechos fundamentales de sus trabajadores en el marco de su relación laboral, pueden operar en términos similares respecto de quien no está ligado con ellos por un contrato de trabajo, so pena de que, si no se respetan esas limitaciones, se incurra en una conducta vulneradora de los derechos fundamentales de los trabajadores.</w:t>
      </w:r>
    </w:p>
    <w:p w:rsidRPr="00C36767" w:rsidR="00F31FAF" w:rsidRDefault="00356547">
      <w:pPr>
        <w:rPr/>
      </w:pPr>
      <w:r w:rsidRPr="&lt;w:rPr xmlns:w=&quot;http://schemas.openxmlformats.org/wordprocessingml/2006/main&quot;&gt;&lt;w:lang w:val=&quot;es-ES_tradnl&quot; /&gt;&lt;/w:rPr&gt;">
        <w:rPr/>
        <w:t xml:space="preserve">El factor que debiera haber sido el inicial de partida en el adecuado planteamiento del problema a decidir, se cifra en la inexistencia de relación jurídico-contractual previa entre los trabajadores de Unigel, S.L., y Samoa Industrial, S.A., y la existencia de una relación jurídica previa entre dichos trabajadores y Unigel, S.L., derivada de sus contratos de trabajo.</w:t>
      </w:r>
    </w:p>
    <w:p w:rsidRPr="00C36767" w:rsidR="00F31FAF" w:rsidRDefault="00356547">
      <w:pPr>
        <w:rPr/>
      </w:pPr>
      <w:r w:rsidRPr="&lt;w:rPr xmlns:w=&quot;http://schemas.openxmlformats.org/wordprocessingml/2006/main&quot;&gt;&lt;w:lang w:val=&quot;es-ES_tradnl&quot; /&gt;&lt;/w:rPr&gt;">
        <w:rPr/>
        <w:t xml:space="preserve">De ese factor inicial de partida se deriva la consideración de que el ejercicio de sus derechos fundamentales por los trabajadores en el marco de sus contratos de trabajo, y las limitaciones que de ellos puedan derivarse, se desenvuelven respecto de cada uno de los citados empresarios en dos marcos jurídicos distintos. De ahí que considere un puro simplismo argumental prescindir de esa situación jurídica de complejidad, y dar por sentado, sin un razonamiento demostrativo, que los efectos limitativos del ejercicio por los trabajadores de sus derechos fundamentales deban ser iguales respecto de quienes se encuentran en relación con aquéllos en situaciones jurídicas distintas.</w:t>
      </w:r>
    </w:p>
    <w:p w:rsidRPr="00C36767" w:rsidR="00F31FAF" w:rsidRDefault="00356547">
      <w:pPr>
        <w:rPr/>
      </w:pPr>
      <w:r w:rsidRPr="&lt;w:rPr xmlns:w=&quot;http://schemas.openxmlformats.org/wordprocessingml/2006/main&quot;&gt;&lt;w:lang w:val=&quot;es-ES_tradnl&quot; /&gt;&lt;/w:rPr&gt;">
        <w:rPr/>
        <w:t xml:space="preserve">Por ello me parece un planteamiento sofístico, cuando no directamente demagógico, el que, con un exceso retórico digno de mejor causa, se contiene en el punto final del fundamento jurídico 6, cuando, después de haber centrado lo que, según la Sentencia, “se discute en la presente demanda”, en el pasaje que antes dejé transcrito (en el apartado 5 de este Voto) se cierre el planteamiento en los siguientes términos, antes transcritos, y que es oportuno reiterar para darle respuesta:</w:t>
      </w:r>
    </w:p>
    <w:p w:rsidRPr="00C36767" w:rsidR="00F31FAF" w:rsidRDefault="00356547">
      <w:pPr>
        <w:rPr/>
      </w:pPr>
      <w:r w:rsidRPr="&lt;w:rPr xmlns:w=&quot;http://schemas.openxmlformats.org/wordprocessingml/2006/main&quot;&gt;&lt;w:lang w:val=&quot;es-ES_tradnl&quot; /&gt;&lt;/w:rPr&gt;">
        <w:rPr/>
        <w:t xml:space="preserve">“O, dicho de otra forma, si las garantías de indemnidad que la Constitución y la Ley ofrecen a los trabajadores en el ejercicio de sus derechos fundamentales se mantienen o desaparecen”.</w:t>
      </w:r>
    </w:p>
    <w:p w:rsidRPr="00C36767" w:rsidR="00F31FAF" w:rsidRDefault="00356547">
      <w:pPr>
        <w:rPr/>
      </w:pPr>
      <w:r w:rsidRPr="&lt;w:rPr xmlns:w=&quot;http://schemas.openxmlformats.org/wordprocessingml/2006/main&quot;&gt;&lt;w:lang w:val=&quot;es-ES_tradnl&quot; /&gt;&lt;/w:rPr&gt;">
        <w:rPr/>
        <w:t xml:space="preserve">Es indiscutible, contestando a ese interrogante, que dichas “garantías de indemnidad” deben mantenerse en los supuestos de subcontratación laboral; pero no es esa la cuestión a resolver, sino quiénes deben ser los afectados por las limitaciones de esas “garantías de indemnidad”: si los ligados con los trabajadores con un contrato de trabajo, o quienes no se sitúan respecto a ellos en el marco de una relación contractual previa. Y si las “garantías de indemnidad” pueden ser las mismas en su alcance limitativo respecto a unos y otros. Ese interrogante, y no el que la Sentencia plantea, es el que, en su caso, debía haberse planteado.  Y la Sentencia no lo hace, sencillamente porque, con total falta de rigor jurídico, a mi juicio, lo da por resuelto de partida, estableciendo como dato lo que debiera ser muy problemática cuestión.</w:t>
      </w:r>
    </w:p>
    <w:p w:rsidRPr="00C36767" w:rsidR="00F31FAF" w:rsidRDefault="00356547">
      <w:pPr>
        <w:rPr/>
      </w:pPr>
      <w:r w:rsidRPr="&lt;w:rPr xmlns:w=&quot;http://schemas.openxmlformats.org/wordprocessingml/2006/main&quot;&gt;&lt;w:lang w:val=&quot;es-ES_tradnl&quot; /&gt;&lt;/w:rPr&gt;">
        <w:rPr/>
        <w:t xml:space="preserve">7. Lo que en realidad hace la Sentencia, al razonar como lo hace, aunque no lo diga así, es extender el elemento subjetivo de la relación laboral del empresario empleador a la empresa contratante de los servicios de ésta, desconociendo así el marco jurídico en el que se desenvuelven las situaciones de “subcontratación de obras y servicios”, reguladas en el art. 42 LET, que no admite esa extensión.</w:t>
      </w:r>
    </w:p>
    <w:p w:rsidRPr="00C36767" w:rsidR="00F31FAF" w:rsidRDefault="00356547">
      <w:pPr>
        <w:rPr/>
      </w:pPr>
      <w:r w:rsidRPr="&lt;w:rPr xmlns:w=&quot;http://schemas.openxmlformats.org/wordprocessingml/2006/main&quot;&gt;&lt;w:lang w:val=&quot;es-ES_tradnl&quot; /&gt;&lt;/w:rPr&gt;">
        <w:rPr/>
        <w:t xml:space="preserve">Por eso me parece absolutamente distorsionador de la realidad del fenómeno jurídico acaecido en el caso, sometido a la decisión de los órganos de la jurisdicción laboral, sobre el que discurre nuestra Sentencia, el pasaje del párrafo segundo del fundamento jurídico 7 de nuestra Sentencia, que se pronuncia en los siguientes términos:</w:t>
      </w:r>
    </w:p>
    <w:p w:rsidRPr="00C36767" w:rsidR="00F31FAF" w:rsidRDefault="00356547">
      <w:pPr>
        <w:rPr/>
      </w:pPr>
      <w:r w:rsidRPr="&lt;w:rPr xmlns:w=&quot;http://schemas.openxmlformats.org/wordprocessingml/2006/main&quot;&gt;&lt;w:lang w:val=&quot;es-ES_tradnl&quot; /&gt;&lt;/w:rPr&gt;">
        <w:rPr/>
        <w:t xml:space="preserve">“En el caso que ahora consideramos ha quedado plenamente acreditado que la trabajador demandante de amparo ha perdido su empleo como consecuencia del ejercicio de sus derechos fundamentales y, por tanto, con vulneración de los mismos. Pese a ello, las resoluciones judiciales recurridas han rechazado la existencia de cualquier responsabilidad de las dos empresas afectadas, impidiendo que dicha vulneración sea reparada a través de la garantía básica establecida por la legislación laboral a tal fin, esto es, la declaración de nulidad del despido. Y a este desamparo se llega, precisamente, como consecuencia de lo que constituye la esencia misma de los procesos de subcontratación, esto es la fragmentación de la posición empresarial en la relación de trabajo en dos sujetos, el que asume la posición de empresario directo del trabajador, contratando con éste la prestación de sus servicios, y el que efectivamente recibe éstos, de una manera mediata y merced a contrato mercantil. En la práctica, sino pudiera otorgase tutela jurisdiccional ante vulneraciones de derechos fundamentales en supuestos como éste se originaría una gravísima limitación de las garantías de los derechos fundamentales de los trabajadores en el marco de procesos de descentralización empresarial, cuando no directamente a su completa eliminación, lo que resulta constitucionalmente inaceptable”.</w:t>
      </w:r>
    </w:p>
    <w:p w:rsidRPr="00C36767" w:rsidR="00F31FAF" w:rsidRDefault="00356547">
      <w:pPr>
        <w:rPr/>
      </w:pPr>
      <w:r w:rsidRPr="&lt;w:rPr xmlns:w=&quot;http://schemas.openxmlformats.org/wordprocessingml/2006/main&quot;&gt;&lt;w:lang w:val=&quot;es-ES_tradnl&quot; /&gt;&lt;/w:rPr&gt;">
        <w:rPr/>
        <w:t xml:space="preserve">Frente al dramático pronunciamiento que precede, y negando la corrección jurídica de su planteamiento, creo que no existe esa “gravísima limitación de las garantías de los derechos fundamentales de los trabajadores en el marco de procesos de descentralización empresarial, cuando no directamente a su completa eliminación”.</w:t>
      </w:r>
    </w:p>
    <w:p w:rsidRPr="00C36767" w:rsidR="00F31FAF" w:rsidRDefault="00356547">
      <w:pPr>
        <w:rPr/>
      </w:pPr>
      <w:r w:rsidRPr="&lt;w:rPr xmlns:w=&quot;http://schemas.openxmlformats.org/wordprocessingml/2006/main&quot;&gt;&lt;w:lang w:val=&quot;es-ES_tradnl&quot; /&gt;&lt;/w:rPr&gt;">
        <w:rPr/>
        <w:t xml:space="preserve">El fenómeno jurídico de la subcontratación de servicios, no es jurídicamente, contra lo que el pasaje afirma, una “fragmentación de la posición empresarial en la relación de trabajo en dos sujetos”, ni una “peculiar relación triangular entre empresa principal, empresa contratista y trabajadores” (como se dice en un pasaje posterior al transcrito del mismo fundamento jurídico 6). Al discurrir así, se viene implícitamente a negar, aunque no se diga, que en ese fenómeno existen dos relaciones jurídicas de diverso signo: laboral una y mercantil otra, establecida cada una de ellas entre sujetos distintos, y sujeta cada una de ellas a un ordenamiento legal distinto.</w:t>
      </w:r>
    </w:p>
    <w:p w:rsidRPr="00C36767" w:rsidR="00F31FAF" w:rsidRDefault="00356547">
      <w:pPr>
        <w:rPr/>
      </w:pPr>
      <w:r w:rsidRPr="&lt;w:rPr xmlns:w=&quot;http://schemas.openxmlformats.org/wordprocessingml/2006/main&quot;&gt;&lt;w:lang w:val=&quot;es-ES_tradnl&quot; /&gt;&lt;/w:rPr&gt;">
        <w:rPr/>
        <w:t xml:space="preserve">Hablar de “fragmentación de la posición empresarial en la relación de trabajo en dos sujetos” y de “relación triangular”, supone en realidad fundir en una, lo que son dos relaciones jurídicas diferenciadas, y, como ya he razonado antes, extender el elemento subjetivo patronal de la relación laboral del empresario empleador al arrendatario de los servicios de éste. Negar esa extensión, y mantener la separación de posiciones jurídicas, no es artificio contrario a la plena operabilidad de los derechos fundamentales de los trabajadores, sino, pura y simplemente, respetar la ordenación jurídica de ese fenómeno, a la que, a mi juicio, falta nuestra Sentencia.</w:t>
      </w:r>
    </w:p>
    <w:p w:rsidRPr="00C36767" w:rsidR="00F31FAF" w:rsidRDefault="00356547">
      <w:pPr>
        <w:rPr/>
      </w:pPr>
      <w:r w:rsidRPr="&lt;w:rPr xmlns:w=&quot;http://schemas.openxmlformats.org/wordprocessingml/2006/main&quot;&gt;&lt;w:lang w:val=&quot;es-ES_tradnl&quot; /&gt;&lt;/w:rPr&gt;">
        <w:rPr/>
        <w:t xml:space="preserve">Creo que ésta en el punto que nos ocupa no se atiene al marco jurídico de regulación del fenómeno referido, sino que lo que hace es crear un marco nuevo (sin duda porque no considera la regulación legal suficientemente garantizadora del ejercicio de sus derechos fundamentales por los trabajadores), sin la previa declaración de inconstitucionalidad de la norma que regula la subcontratación de obras y servicios por insuficiencia u omisión, lo que supone que, al hacerlo así, el Tribunal se convierte en legislador.</w:t>
      </w:r>
    </w:p>
    <w:p w:rsidRPr="00C36767" w:rsidR="00F31FAF" w:rsidRDefault="00356547">
      <w:pPr>
        <w:rPr/>
      </w:pPr>
      <w:r w:rsidRPr="&lt;w:rPr xmlns:w=&quot;http://schemas.openxmlformats.org/wordprocessingml/2006/main&quot;&gt;&lt;w:lang w:val=&quot;es-ES_tradnl&quot; /&gt;&lt;/w:rPr&gt;">
        <w:rPr/>
        <w:t xml:space="preserve">Me parece que es suficientemente expresivo de que en el ordenamiento jurídico vigente en los fenómenos de subcontratación de servicios, y respecto del ejercicio de los derechos fundamentales de los trabajadores, no existe la extensión del elemento subjetivo del empleador que la Sentencia viene a establecer, el pasaje inicial del fundamento jurídico 8 de la Sentencia, que dice así:</w:t>
      </w:r>
    </w:p>
    <w:p w:rsidRPr="00C36767" w:rsidR="00F31FAF" w:rsidRDefault="00356547">
      <w:pPr>
        <w:rPr/>
      </w:pPr>
      <w:r w:rsidRPr="&lt;w:rPr xmlns:w=&quot;http://schemas.openxmlformats.org/wordprocessingml/2006/main&quot;&gt;&lt;w:lang w:val=&quot;es-ES_tradnl&quot; /&gt;&lt;/w:rPr&gt;">
        <w:rPr/>
        <w:t xml:space="preserve">“No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Las garantías establecidas en la legislación laboral, en función de lo que ha sido el propio desarrollo y evolución histórica de la figura de la subcontratación, se dirigen más bien a garantizar los derechos de los trabajadores frente a la empresa contratista, a cuyo efecto se establece en determinados supuestos la responsabilidad de la empresa principal -a la que se presume normalmente más estable y solvente- en relación con el incumplimiento por la contratista de algunas de sus obligaciones legales (por ejemplo, en materia de salarios o de Seguridad Social), así como a reforzar los instrumentos de protección en materia de salud y seguridad. Pero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 Para el legislador, el ámbito de relaciones de la empresa principal se agota en el mercantil del contrato que le une a la contratista, de manera que ninguna afectación puede derivarse de sus actuaciones en el ejercicio por los trabajadores de los derechos derivados de su relación laboral. De ahí que cuando, como en el presente caso, no se aprecia la concurrencia de una conducta directamente imputable a la empresa contratista, cuya connivencia han descartado los órganos judiciales, se concluya la inatacabilidad por parte de los trabajadores de cualquier actuación de la empresa principal, que se considera ajena al contrato de trabajo”.</w:t>
      </w:r>
    </w:p>
    <w:p w:rsidRPr="00C36767" w:rsidR="00F31FAF" w:rsidRDefault="00356547">
      <w:pPr>
        <w:rPr/>
      </w:pPr>
      <w:r w:rsidRPr="&lt;w:rPr xmlns:w=&quot;http://schemas.openxmlformats.org/wordprocessingml/2006/main&quot;&gt;&lt;w:lang w:val=&quot;es-ES_tradnl&quot; /&gt;&lt;/w:rPr&gt;">
        <w:rPr/>
        <w:t xml:space="preserve">Ante tan paladino reconocimiento de cuál es el marco legal vigente, resulta claro que el esfuerzo argumental que sigue a ese pasaje, para garantizar la tutela de los derechos fundamentales de los trabajadores en esas situaciones de subcontratas de servicios, tanto respecto del empresario principal, como del contratista, supone una creación del ordenamiento jurídico de esas situaciones al margen del ordenamiento vigente, cuya constitucionalidad no se pone en cuestión. Lo que cuenta “para el legislador”, por lo visto no debe contar para este Tribunal.</w:t>
      </w:r>
    </w:p>
    <w:p w:rsidRPr="00C36767" w:rsidR="00F31FAF" w:rsidRDefault="00356547">
      <w:pPr>
        <w:rPr/>
      </w:pPr>
      <w:r w:rsidRPr="&lt;w:rPr xmlns:w=&quot;http://schemas.openxmlformats.org/wordprocessingml/2006/main&quot;&gt;&lt;w:lang w:val=&quot;es-ES_tradnl&quot; /&gt;&lt;/w:rPr&gt;">
        <w:rPr/>
        <w:t xml:space="preserve">Si la regulación, cuya ausencia constata este Tribunal, no existe, no entra en las funciones jurisdiccionales (y no otras) que tiene constitucionalmente atribuidas, el crearla, poniéndose, aunque no lo diga, en el lugar del legislador. Y eso es lo que en definitiva hace en este caso, desbordando el ámbito subjetivo de la relación laboral (“ fragmentación de la posición empresarial en dos sujetos”, “ peculiar relación triangular” ) para incluir en él al empresario arrendatario de los servicios del empresario contratista.</w:t>
      </w:r>
    </w:p>
    <w:p w:rsidRPr="00C36767" w:rsidR="00F31FAF" w:rsidRDefault="00356547">
      <w:pPr>
        <w:rPr/>
      </w:pPr>
      <w:r w:rsidRPr="&lt;w:rPr xmlns:w=&quot;http://schemas.openxmlformats.org/wordprocessingml/2006/main&quot;&gt;&lt;w:lang w:val=&quot;es-ES_tradnl&quot; /&gt;&lt;/w:rPr&gt;">
        <w:rPr/>
        <w:t xml:space="preserve">Y ese desbordamiento, la fusión, que rechazo con la mayor contundencia, de dos relaciones en una sola, es el presupuesto para poder atribuir al empresario principal, en su decisión de rescindir la contrata de servicios, la comisión de una conducta vulneradora de los derechos de los trabajadores, de su garantía de indemnidad, en cuanto acto de represalia.</w:t>
      </w:r>
    </w:p>
    <w:p w:rsidRPr="00C36767" w:rsidR="00F31FAF" w:rsidRDefault="00356547">
      <w:pPr>
        <w:rPr/>
      </w:pPr>
      <w:r w:rsidRPr="&lt;w:rPr xmlns:w=&quot;http://schemas.openxmlformats.org/wordprocessingml/2006/main&quot;&gt;&lt;w:lang w:val=&quot;es-ES_tradnl&quot; /&gt;&lt;/w:rPr&gt;">
        <w:rPr/>
        <w:t xml:space="preserve">8. Negada la fusión de posiciones, por exigencia de respeto del ordenamiento vigente, no declarado inconstitucional, es ya el momento de abordar el análisis, ausente en la Sentencia, como ya se dijo, de si la conducta de Samoa Industrial, S.A., al rescindir la contrata mercantil (aunque fuese con el motivo que nuestra Sentencia afirma, y cuya negación ya he razonado, aceptándola ahora a los meros efectos dialécticos), puede considerarse un acto de represalia por el ejercicio de sus derechos fundamentales por quienes no son sus trabajadores. O en otros términos, si la garantía de indemnidad de los trabajadores en el ejercicio de sus derechos fundamentales, que debe operar en el marco de las relaciones laborales frente a su empleador, puede operar en similares términos frente a quien no lo es.</w:t>
      </w:r>
    </w:p>
    <w:p w:rsidRPr="00C36767" w:rsidR="00F31FAF" w:rsidRDefault="00356547">
      <w:pPr>
        <w:rPr/>
      </w:pPr>
      <w:r w:rsidRPr="&lt;w:rPr xmlns:w=&quot;http://schemas.openxmlformats.org/wordprocessingml/2006/main&quot;&gt;&lt;w:lang w:val=&quot;es-ES_tradnl&quot; /&gt;&lt;/w:rPr&gt;">
        <w:rPr/>
        <w:t xml:space="preserve">La respuesta negativa a ese planteamiento es, a mi juicio, clara.</w:t>
      </w:r>
    </w:p>
    <w:p w:rsidRPr="00C36767" w:rsidR="00F31FAF" w:rsidRDefault="00356547">
      <w:pPr>
        <w:rPr/>
      </w:pPr>
      <w:r w:rsidRPr="&lt;w:rPr xmlns:w=&quot;http://schemas.openxmlformats.org/wordprocessingml/2006/main&quot;&gt;&lt;w:lang w:val=&quot;es-ES_tradnl&quot; /&gt;&lt;/w:rPr&gt;">
        <w:rPr/>
        <w:t xml:space="preserve">Indudablemente una acción directa del empresario principal frente a quienes no son sus trabajadores, para impedirles u obstaculizarles el ejercicio de sus derechos, podría considerarse vulneradora de éstos, y carecería de cobertura jurídica en el contrato mercantil; por lo que sobre una hipotética acción tal no habría inconveniente en proyectar la alegada garantía de indemnidad.</w:t>
      </w:r>
    </w:p>
    <w:p w:rsidRPr="00C36767" w:rsidR="00F31FAF" w:rsidRDefault="00356547">
      <w:pPr>
        <w:rPr/>
      </w:pPr>
      <w:r w:rsidRPr="&lt;w:rPr xmlns:w=&quot;http://schemas.openxmlformats.org/wordprocessingml/2006/main&quot;&gt;&lt;w:lang w:val=&quot;es-ES_tradnl&quot; /&gt;&lt;/w:rPr&gt;">
        <w:rPr/>
        <w:t xml:space="preserve">Pero me parece un puro artificio voluntarista, carente de rigor jurídico, equiparar, a los efectos del juego de la garantía de indemnidad, la acción directa contra los trabajadores (no producida en este caso) con el ejercicio de una facultad amparada por el régimen legal del contrato mercantil, dirigido, no contra los trabajadores del contratista, sino contra éste.</w:t>
      </w:r>
    </w:p>
    <w:p w:rsidRPr="00C36767" w:rsidR="00F31FAF" w:rsidRDefault="00356547">
      <w:pPr>
        <w:rPr/>
      </w:pPr>
      <w:r w:rsidRPr="&lt;w:rPr xmlns:w=&quot;http://schemas.openxmlformats.org/wordprocessingml/2006/main&quot;&gt;&lt;w:lang w:val=&quot;es-ES_tradnl&quot; /&gt;&lt;/w:rPr&gt;">
        <w:rPr/>
        <w:t xml:space="preserve">Aunque el efecto derivado de la rescisión del contrato mercantil, si a ella se suma la posterior conducta de otro sujeto jurídico, pueda determinar, como resultado final, la extinción de los contratos, ni la causación de ese resultado puede imputarse al empresario que ejercita las facultades que le permite el régimen de su contrato mercantil, (so pena de que el principio de causalidad se maneje con un criterio groseramente mecanicista, jurídicamente inaceptable), ni por tanto puede considerarse vulneración de los derechos de los trabajadores, a quien su acción no se dirige.</w:t>
      </w:r>
    </w:p>
    <w:p w:rsidRPr="00C36767" w:rsidR="00F31FAF" w:rsidRDefault="00356547">
      <w:pPr>
        <w:rPr/>
      </w:pPr>
      <w:r w:rsidRPr="&lt;w:rPr xmlns:w=&quot;http://schemas.openxmlformats.org/wordprocessingml/2006/main&quot;&gt;&lt;w:lang w:val=&quot;es-ES_tradnl&quot; /&gt;&lt;/w:rPr&gt;">
        <w:rPr/>
        <w:t xml:space="preserve">La reiterada, y no justificada, afirmación de la vulneración por parte de Samoa Industrial, S.A., de los derechos fundamentales de los trabajadores, de su garantía de indemnidad por ese ejercicio, carece por completo, a mi juicio, de base legal discernible.</w:t>
      </w:r>
    </w:p>
    <w:p w:rsidRPr="00C36767" w:rsidR="00F31FAF" w:rsidRDefault="00356547">
      <w:pPr>
        <w:rPr/>
      </w:pPr>
      <w:r w:rsidRPr="&lt;w:rPr xmlns:w=&quot;http://schemas.openxmlformats.org/wordprocessingml/2006/main&quot;&gt;&lt;w:lang w:val=&quot;es-ES_tradnl&quot; /&gt;&lt;/w:rPr&gt;">
        <w:rPr/>
        <w:t xml:space="preserve">Dando un paso más, debe observarse que una cosa es una represalia derivada del ejercicio de derechos fundamentales, y otra muy diferente la defensa del propio interés frente a los efectos negativos de aquel ejercicio, por quien no está ligado con relación alguna con quienes ejercitan sus derechos.</w:t>
      </w:r>
    </w:p>
    <w:p w:rsidRPr="00C36767" w:rsidR="00F31FAF" w:rsidRDefault="00356547">
      <w:pPr>
        <w:rPr/>
      </w:pPr>
      <w:r w:rsidRPr="&lt;w:rPr xmlns:w=&quot;http://schemas.openxmlformats.org/wordprocessingml/2006/main&quot;&gt;&lt;w:lang w:val=&quot;es-ES_tradnl&quot; /&gt;&lt;/w:rPr&gt;">
        <w:rPr/>
        <w:t xml:space="preserve">Cuando en el juego de las relaciones sociales y económicas de todo tipo, el ejercicio de los derechos fundamentales de unos sujetos acaba repercutiendo negativamente en los intereses de quienes no están ligados con los que lo ejercitan por relación previa alguna, me parece constitucionalmente lícito, y en modo alguno vulnerador, el que estos últimos, moviéndose en el marco legal que rige sus propias relaciones, traten de evitar los efectos perjudiciales para sus intereses de aquel ejercicio de sus derechos por sujetos ajenos.</w:t>
      </w:r>
    </w:p>
    <w:p w:rsidRPr="00C36767" w:rsidR="00F31FAF" w:rsidRDefault="00356547">
      <w:pPr>
        <w:rPr/>
      </w:pPr>
      <w:r w:rsidRPr="&lt;w:rPr xmlns:w=&quot;http://schemas.openxmlformats.org/wordprocessingml/2006/main&quot;&gt;&lt;w:lang w:val=&quot;es-ES_tradnl&quot; /&gt;&lt;/w:rPr&gt;">
        <w:rPr/>
        <w:t xml:space="preserve">Me parece una desorbitada concepción de la garantía de indemnidad el que ésta pueda convertirse en un elemento de proyección externa al contrato de trabajo, con efectos paralizantes del posible ejercicio legal de sus propios derechos por parte de terceros.</w:t>
      </w:r>
    </w:p>
    <w:p w:rsidRPr="00C36767" w:rsidR="00F31FAF" w:rsidRDefault="00356547">
      <w:pPr>
        <w:rPr/>
      </w:pPr>
      <w:r w:rsidRPr="&lt;w:rPr xmlns:w=&quot;http://schemas.openxmlformats.org/wordprocessingml/2006/main&quot;&gt;&lt;w:lang w:val=&quot;es-ES_tradnl&quot; /&gt;&lt;/w:rPr&gt;">
        <w:rPr/>
        <w:t xml:space="preserve">No veo, pues, que, aun en la negada hipótesis de que la acción de Samoa Industrial, S.A., obedeciese al propósito de no padecer las consecuencias del ejercicio de los derechos de los trabajadores de Unigel, S.L., frente a ésta, tal acción pueda calificarse en modo alguno como vulneración directa de esos derechos de dichos trabajadores.</w:t>
      </w:r>
    </w:p>
    <w:p w:rsidRPr="00C36767" w:rsidR="00F31FAF" w:rsidRDefault="00356547">
      <w:pPr>
        <w:rPr/>
      </w:pPr>
      <w:r w:rsidRPr="&lt;w:rPr xmlns:w=&quot;http://schemas.openxmlformats.org/wordprocessingml/2006/main&quot;&gt;&lt;w:lang w:val=&quot;es-ES_tradnl&quot; /&gt;&lt;/w:rPr&gt;">
        <w:rPr/>
        <w:t xml:space="preserve">9. Por otra parte, y dando un paso más, aun sobre la negada hipótesis de que exista la vulneración que nuestra Sentencia imputa a Samoa Industrial, S.A., me resulta absolutamente incomprensible en rigurosos términos jurídicos que, si el acto vulnerador lo fue la rescisión de la contrata mercantil, a la hora de establecer los efectos de esa vulneración este Tribunal parta, de hecho, de la intangibilidad de la rescisión vulneradora, derive sus efectos hacia la calificación de un acto, el de despido, realizado por un sujeto distinto, Unigel, S.L., y se limite a abrir la vía, para una posible imputación de una responsabilidad indemnizatoria.</w:t>
      </w:r>
    </w:p>
    <w:p w:rsidRPr="00C36767" w:rsidR="00F31FAF" w:rsidRDefault="00356547">
      <w:pPr>
        <w:rPr/>
      </w:pPr>
      <w:r w:rsidRPr="&lt;w:rPr xmlns:w=&quot;http://schemas.openxmlformats.org/wordprocessingml/2006/main&quot;&gt;&lt;w:lang w:val=&quot;es-ES_tradnl&quot; /&gt;&lt;/w:rPr&gt;">
        <w:rPr/>
        <w:t xml:space="preserve">Creo que esa fórmula de reparación de la vulneración de un derecho fundamental es insólita en nuestra jurisprudencia, y no hubiera estado de más una justificación expresa de por qué se ha optado por esta solución.</w:t>
      </w:r>
    </w:p>
    <w:p w:rsidRPr="00C36767" w:rsidR="00F31FAF" w:rsidRDefault="00356547">
      <w:pPr>
        <w:rPr/>
      </w:pPr>
      <w:r w:rsidRPr="&lt;w:rPr xmlns:w=&quot;http://schemas.openxmlformats.org/wordprocessingml/2006/main&quot;&gt;&lt;w:lang w:val=&quot;es-ES_tradnl&quot; /&gt;&lt;/w:rPr&gt;">
        <w:rPr/>
        <w:t xml:space="preserve">Debe advertirse que precisamente sobre los efectos de la rescisión y su postulada reparación existe un planteamiento preciso en la demanda y una impugnación razonada en las alegaciones de Samoa Industrial, S.A., que, por imperativo del principio procesal de congruencia, debía haber sido objeto de examen y decisión por este Tribunal. El silencio sobre el particular estimo que no se adecua a las exigencias del derecho de tutela judicial efectiva.</w:t>
      </w:r>
    </w:p>
    <w:p w:rsidRPr="00C36767" w:rsidR="00F31FAF" w:rsidRDefault="00356547">
      <w:pPr>
        <w:rPr/>
      </w:pPr>
      <w:r w:rsidRPr="&lt;w:rPr xmlns:w=&quot;http://schemas.openxmlformats.org/wordprocessingml/2006/main&quot;&gt;&lt;w:lang w:val=&quot;es-ES_tradnl&quot; /&gt;&lt;/w:rPr&gt;">
        <w:rPr/>
        <w:t xml:space="preserve">10. La tercera de las vertientes a analizar es la extensión de la vulneración directa de derechos fundamentales imputada a Samoa Industrial, S.A., a Unigel, S.L., a quien también se imputa la vulneración de derechos, por cuyo motivo el despido decidido por ella se califica de nulo.</w:t>
      </w:r>
    </w:p>
    <w:p w:rsidRPr="00C36767" w:rsidR="00F31FAF" w:rsidRDefault="00356547">
      <w:pPr>
        <w:rPr/>
      </w:pPr>
      <w:r w:rsidRPr="&lt;w:rPr xmlns:w=&quot;http://schemas.openxmlformats.org/wordprocessingml/2006/main&quot;&gt;&lt;w:lang w:val=&quot;es-ES_tradnl&quot; /&gt;&lt;/w:rPr&gt;">
        <w:rPr/>
        <w:t xml:space="preserve">Sobre el particular se pronuncia la Sentencia en el párrafo final del fundamento jurídico 8, que dice literalmente:</w:t>
      </w:r>
    </w:p>
    <w:p w:rsidRPr="00C36767" w:rsidR="00F31FAF" w:rsidRDefault="00356547">
      <w:pPr>
        <w:rPr/>
      </w:pPr>
      <w:r w:rsidRPr="&lt;w:rPr xmlns:w=&quot;http://schemas.openxmlformats.org/wordprocessingml/2006/main&quot;&gt;&lt;w:lang w:val=&quot;es-ES_tradnl&quot; /&gt;&lt;/w:rPr&gt;">
        <w:rPr/>
        <w:t xml:space="preserve">“Para apreciar la existencia de una vulneración de derechos fundamentales de los trabajadores, causada de forma directa por la decisión empresarial de extinción de sus contratos de trabajo adoptada por la empresa para la que prestan servicios, pero derivada, de manera indirecta, de una previa decisión de la empresa principal en el marco del contrato mercantil suscrito entre ambas empresas, no es obstáculo el hecho de que ningún vínculo contractual ligue a dicha empresa principal con los trabajadores despedidos como consecuencia de su decisión. La posibilidad de que los trabajadores de una empresa contratista se vean afectados en sus derechos por decisiones y actuaciones cuya responsabilidad no corresponde a su empresario directo sino al empresario que ha subcontratado con aquél una parte de su actividad es precisamente lo que justifica la especial atención que a este fenómeno ha venido dedicando tradicionalmente la legislación laboral, plasmada actualmente en el conjunto de reglas en materia de garantías, responsabilidades y derechos de información y representación contenidas tanto en el art. 42 del Estatuto de los trabajadores, como en el art. 127 de la Ley general de la Seguridad Social y en el art. 24 de la Ley de prevención de riesgos laborales”.</w:t>
      </w:r>
    </w:p>
    <w:p w:rsidRPr="00C36767" w:rsidR="00F31FAF" w:rsidRDefault="00356547">
      <w:pPr>
        <w:rPr/>
      </w:pPr>
      <w:r w:rsidRPr="&lt;w:rPr xmlns:w=&quot;http://schemas.openxmlformats.org/wordprocessingml/2006/main&quot;&gt;&lt;w:lang w:val=&quot;es-ES_tradnl&quot; /&gt;&lt;/w:rPr&gt;">
        <w:rPr/>
        <w:t xml:space="preserve">Si se analiza con rigor el párrafo transcrito, puede advertirse con facilidad su inconsecuencia.</w:t>
      </w:r>
    </w:p>
    <w:p w:rsidRPr="00C36767" w:rsidR="00F31FAF" w:rsidRDefault="00356547">
      <w:pPr>
        <w:rPr/>
      </w:pPr>
      <w:r w:rsidRPr="&lt;w:rPr xmlns:w=&quot;http://schemas.openxmlformats.org/wordprocessingml/2006/main&quot;&gt;&lt;w:lang w:val=&quot;es-ES_tradnl&quot; /&gt;&lt;/w:rPr&gt;">
        <w:rPr/>
        <w:t xml:space="preserve">Si lo he entendido bien, la posibilidad de afectación a los trabajadores, que en principio no está establecida en norma alguna, ni se cita qué norma pudiera ser la vulnerada, “es precisamente lo que justifica la especial atención que a este fenómeno ha venido dedicando tradicionalmente la legislación laboral”.</w:t>
      </w:r>
    </w:p>
    <w:p w:rsidRPr="00C36767" w:rsidR="00F31FAF" w:rsidRDefault="00356547">
      <w:pPr>
        <w:rPr/>
      </w:pPr>
      <w:r w:rsidRPr="&lt;w:rPr xmlns:w=&quot;http://schemas.openxmlformats.org/wordprocessingml/2006/main&quot;&gt;&lt;w:lang w:val=&quot;es-ES_tradnl&quot; /&gt;&lt;/w:rPr&gt;">
        <w:rPr/>
        <w:t xml:space="preserve">Pues bien, resulta que “la atención que a este fenómeno ha venido dedicando tradicionalmente la legislación laboral”, no se ha plasmado en norma alguna que establezca esa afectación, aunque la atención, que no la concreta afectación de la que se trata, se haya materializado en las normas que se citan, que nada tienen que ver con el problema actual. Como paladinamente reconoce la Sentencia en el párrafo inicial del fundamento jurídico 8, que antes transcribí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w:t>
      </w:r>
    </w:p>
    <w:p w:rsidRPr="00C36767" w:rsidR="00F31FAF" w:rsidRDefault="00356547">
      <w:pPr>
        <w:rPr/>
      </w:pPr>
      <w:r w:rsidRPr="&lt;w:rPr xmlns:w=&quot;http://schemas.openxmlformats.org/wordprocessingml/2006/main&quot;&gt;&lt;w:lang w:val=&quot;es-ES_tradnl&quot; /&gt;&lt;/w:rPr&gt;">
        <w:rPr/>
        <w:t xml:space="preserve">No se comprende así cómo puede explicarse la afectación de que se trata por la apelación a una “especial atención del legislador” al fenómeno de las subcontrataciones, cuando no sólo no se indica norma concreta que determine esa afectación, sino que precisamente, como he expuesto, se ha proclamado que no existe. Me parece un modo poco convincente de explicar lo que representa una creación por el Tribunal de una norma inexistente, bajo la veste de una proclamación de doctrina.</w:t>
      </w:r>
    </w:p>
    <w:p w:rsidRPr="00C36767" w:rsidR="00F31FAF" w:rsidRDefault="00356547">
      <w:pPr>
        <w:rPr/>
      </w:pPr>
      <w:r w:rsidRPr="&lt;w:rPr xmlns:w=&quot;http://schemas.openxmlformats.org/wordprocessingml/2006/main&quot;&gt;&lt;w:lang w:val=&quot;es-ES_tradnl&quot; /&gt;&lt;/w:rPr&gt;">
        <w:rPr/>
        <w:t xml:space="preserve">Negada la base normativa de la traslación de la responsabilidad de Samoa Industrial, S.A. a Unigel, S.L., en el continuum de ilicitud, o de vulneración de derechos fundamentales, que la Sentencia establece entre la vulneración directa de la primera y la indirecta de la segunda, de lo que se trata, es de decidir si ese continuum vulnerador no representa la traslación de la responsabilidad por acto antijurídico, de quien lo comete, a quien, sin haberlo cometido, y en un marco jurídico distinto del que corresponde al vulnerador, realiza un acto diferente que, como tal acto diferenciado del primero, tiene en principio cobertura precisa en el ordenamiento rector de las relaciones como empleador con sus trabajadores empleados.</w:t>
      </w:r>
    </w:p>
    <w:p w:rsidRPr="00C36767" w:rsidR="00F31FAF" w:rsidRDefault="00356547">
      <w:pPr>
        <w:rPr/>
      </w:pPr>
      <w:r w:rsidRPr="&lt;w:rPr xmlns:w=&quot;http://schemas.openxmlformats.org/wordprocessingml/2006/main&quot;&gt;&lt;w:lang w:val=&quot;es-ES_tradnl&quot; /&gt;&lt;/w:rPr&gt;">
        <w:rPr/>
        <w:t xml:space="preserve">La respuesta negativa, radicalmente contraria a lo que establece nuestra Sentencia, creo que se impone, si nos atenemos a un mínimo respeto de un principio culpabilista.</w:t>
      </w:r>
    </w:p>
    <w:p w:rsidRPr="00C36767" w:rsidR="00F31FAF" w:rsidRDefault="00356547">
      <w:pPr>
        <w:rPr/>
      </w:pPr>
      <w:r w:rsidRPr="&lt;w:rPr xmlns:w=&quot;http://schemas.openxmlformats.org/wordprocessingml/2006/main&quot;&gt;&lt;w:lang w:val=&quot;es-ES_tradnl&quot; /&gt;&lt;/w:rPr&gt;">
        <w:rPr/>
        <w:t xml:space="preserve">Proclamar, como hace la Sentencia, que la vulneración directa de Samoa Industrial, S.A., determina una vulneración indirecta imputable a Unigel, S.L., es moverse en un plano de causalidad puramente mecánica que en modo alguno, a mi juicio, puede sostenerse en un riguroso planteamiento de causalidad jurídica.</w:t>
      </w:r>
    </w:p>
    <w:p w:rsidRPr="00C36767" w:rsidR="00F31FAF" w:rsidRDefault="00356547">
      <w:pPr>
        <w:rPr/>
      </w:pPr>
      <w:r w:rsidRPr="&lt;w:rPr xmlns:w=&quot;http://schemas.openxmlformats.org/wordprocessingml/2006/main&quot;&gt;&lt;w:lang w:val=&quot;es-ES_tradnl&quot; /&gt;&lt;/w:rPr&gt;">
        <w:rPr/>
        <w:t xml:space="preserve">Entre dos conductas empresariales como las que nos ocupan, acaecidas cada una de ellas en un marco ordenador diferente, resulta absolutamente irrazonable, y como tal, arbitrario, afirmar la existencia de un continuum causal, pues existe entre las dos una clarísima discontinuidad jurídica.</w:t>
      </w:r>
    </w:p>
    <w:p w:rsidRPr="00C36767" w:rsidR="00F31FAF" w:rsidRDefault="00356547">
      <w:pPr>
        <w:rPr/>
      </w:pPr>
      <w:r w:rsidRPr="&lt;w:rPr xmlns:w=&quot;http://schemas.openxmlformats.org/wordprocessingml/2006/main&quot;&gt;&lt;w:lang w:val=&quot;es-ES_tradnl&quot; /&gt;&lt;/w:rPr&gt;">
        <w:rPr/>
        <w:t xml:space="preserve">El plausible intento de garantizar la tutela de los derechos fundamentales de los trabajadores en modo alguno puede justificar que para ello se violenten principios elementales de la responsabilidad individual en un estado de derecho.</w:t>
      </w:r>
    </w:p>
    <w:p w:rsidRPr="00C36767" w:rsidR="00F31FAF" w:rsidRDefault="00356547">
      <w:pPr>
        <w:rPr/>
      </w:pPr>
      <w:r w:rsidRPr="&lt;w:rPr xmlns:w=&quot;http://schemas.openxmlformats.org/wordprocessingml/2006/main&quot;&gt;&lt;w:lang w:val=&quot;es-ES_tradnl&quot; /&gt;&lt;/w:rPr&gt;">
        <w:rPr/>
        <w:t xml:space="preserve">Conviene volver desde aquí al apartado 4 de este Voto in fine, en el que ya anunciaba que debería volver al pasaje de la Sentencia que allí dejé transcrito, para destacar cómo en él la Sentencia del Tribunal Superior de Justicia resuelve, con mejor criterio jurídico que la nuestra, la relación entre las conductas de ambas empresas.</w:t>
      </w:r>
    </w:p>
    <w:p w:rsidRPr="00C36767" w:rsidR="00F31FAF" w:rsidRDefault="00356547">
      <w:pPr>
        <w:rPr/>
      </w:pPr>
      <w:r w:rsidRPr="&lt;w:rPr xmlns:w=&quot;http://schemas.openxmlformats.org/wordprocessingml/2006/main&quot;&gt;&lt;w:lang w:val=&quot;es-ES_tradnl&quot; /&gt;&lt;/w:rPr&gt;">
        <w:rPr/>
        <w:t xml:space="preserve">Si se parte, como nuestra Sentencia dice respetar, del respeto de la apreciación probatoria de las Sentencias a quo, en cuanto a la inexistencia de cesión ilegal y la inexistencia de connivencia entre las empresas para la extinción de los contratos de los trabajadores, la vulneración cometida por Samoa Industrial, S.A., en modo alguno permite trasladar esa misma vulneración a Unigel, S.L.</w:t>
      </w:r>
    </w:p>
    <w:p w:rsidRPr="00C36767" w:rsidR="00F31FAF" w:rsidRDefault="00356547">
      <w:pPr>
        <w:rPr/>
      </w:pPr>
      <w:r w:rsidRPr="&lt;w:rPr xmlns:w=&quot;http://schemas.openxmlformats.org/wordprocessingml/2006/main&quot;&gt;&lt;w:lang w:val=&quot;es-ES_tradnl&quot; /&gt;&lt;/w:rPr&gt;">
        <w:rPr/>
        <w:t xml:space="preserve">Y negada la traslación de la vulneración de una a otra empresa, se desvanece por completo, (como con acierto resolvieron los órganos del orden social de la jurisdicción cuyas Sentencias se impugnan en este recurso de amparo) la base para sostener que el acto extintivo de Unigel, S.L., puede ser calificado de despido, ni mucho menos de despido nulo.</w:t>
      </w:r>
    </w:p>
    <w:p w:rsidRPr="00C36767" w:rsidR="00F31FAF" w:rsidRDefault="00356547">
      <w:pPr>
        <w:rPr/>
      </w:pPr>
      <w:r w:rsidRPr="&lt;w:rPr xmlns:w=&quot;http://schemas.openxmlformats.org/wordprocessingml/2006/main&quot;&gt;&lt;w:lang w:val=&quot;es-ES_tradnl&quot; /&gt;&lt;/w:rPr&gt;">
        <w:rPr/>
        <w:t xml:space="preserve">11. Resta por último el análisis de la cuarta de las vertientes que indicaba en el apartado 3 de este Voto, en cuanto a la problemática posición en que nuestra Sentencia sitúa al Juez de lo Social para cumplir el cometido que le imponemos, si ha de hacerlo en el marco procesal que le hemos indicado.</w:t>
      </w:r>
    </w:p>
    <w:p w:rsidRPr="00C36767" w:rsidR="00F31FAF" w:rsidRDefault="00356547">
      <w:pPr>
        <w:rPr/>
      </w:pPr>
      <w:r w:rsidRPr="&lt;w:rPr xmlns:w=&quot;http://schemas.openxmlformats.org/wordprocessingml/2006/main&quot;&gt;&lt;w:lang w:val=&quot;es-ES_tradnl&quot; /&gt;&lt;/w:rPr&gt;">
        <w:rPr/>
        <w:t xml:space="preserve">Al respecto se debe destacar que el fallo de nuestra Sentencia no establece por sí mismo, ni por su referencia a su fundamento jurídico 9, cuál deba ser la responsabilidad que impone a cada empresa por el declarado despido nulo y por la vulneración de los derechos fundamentales.</w:t>
      </w:r>
    </w:p>
    <w:p w:rsidRPr="00C36767" w:rsidR="00F31FAF" w:rsidRDefault="00356547">
      <w:pPr>
        <w:rPr/>
      </w:pPr>
      <w:r w:rsidRPr="&lt;w:rPr xmlns:w=&quot;http://schemas.openxmlformats.org/wordprocessingml/2006/main&quot;&gt;&lt;w:lang w:val=&quot;es-ES_tradnl&quot; /&gt;&lt;/w:rPr&gt;">
        <w:rPr/>
        <w:t xml:space="preserve">Así las cosas, y puesto que la determinación de lo que proceda se la encomendamos “al Juzgado de lo Social … en incidente de ejecución (art. 284 LPL)”, se debe advertir que el marco procesal indicado opera sobre la base de una previa Sentencia declarativa (declaración de despido improcedente o nulo) y de condena (de readmisión en el caso del despido nulo). Y como ese concreto contenido condenatorio está ausente en nuestra Sentencia, y en ésta se han anulado las recurridas, y en concreto la del Juzgado, éste en trámite de ejecución de Sentencia que le encomendamos, y sin que sobre el particular haya Sentencia, deberá por sí mismo dictar una resolución condenatoria, que desde luego no se acomoda a un trámite de ejecución, que es al que nuestra Sentencia remite.</w:t>
      </w:r>
    </w:p>
    <w:p w:rsidRPr="00C36767" w:rsidR="00F31FAF" w:rsidRDefault="00356547">
      <w:pPr>
        <w:rPr/>
      </w:pPr>
      <w:r w:rsidRPr="&lt;w:rPr xmlns:w=&quot;http://schemas.openxmlformats.org/wordprocessingml/2006/main&quot;&gt;&lt;w:lang w:val=&quot;es-ES_tradnl&quot; /&gt;&lt;/w:rPr&gt;">
        <w:rPr/>
        <w:t xml:space="preserve">Por otra parte, y puesto que en nuestra Sentencia, pese a que se califica de vulneración de derechos fundamentales la conducta de Samoa Industrial, S.A., no hay una imputación directa a ella del despido, que es en el que se materializa, según nuestra Sentencia, esa vulneración, el Juzgado tendrá que decidir por sí mismo la imputación de la responsabilidad consecuente, sin que sobre el particular le hayamos marcado una pauta precisa, con todas las dificultades que desde la óptica del derecho de la tutela judicial efectiva se suscitan en la relación entre las Sentencias y las resoluciones para su ejecución.</w:t>
      </w:r>
    </w:p>
    <w:p w:rsidRPr="00C36767" w:rsidR="00F31FAF" w:rsidRDefault="00356547">
      <w:pPr>
        <w:rPr/>
      </w:pPr>
      <w:r w:rsidRPr="&lt;w:rPr xmlns:w=&quot;http://schemas.openxmlformats.org/wordprocessingml/2006/main&quot;&gt;&lt;w:lang w:val=&quot;es-ES_tradnl&quot; /&gt;&lt;/w:rPr&gt;">
        <w:rPr/>
        <w:t xml:space="preserve">Creo que, puesto que nuestra Sentencia declaró el despido nulo, debió haber precisado con un fallo condenatorio preciso la imputación de las responsabilidades por el mismo.</w:t>
      </w:r>
    </w:p>
    <w:p w:rsidRPr="00C36767" w:rsidR="00F31FAF" w:rsidRDefault="00356547">
      <w:pPr>
        <w:rPr/>
      </w:pPr>
      <w:r w:rsidRPr="&lt;w:rPr xmlns:w=&quot;http://schemas.openxmlformats.org/wordprocessingml/2006/main&quot;&gt;&lt;w:lang w:val=&quot;es-ES_tradnl&quot; /&gt;&lt;/w:rPr&gt;">
        <w:rPr/>
        <w:t xml:space="preserve">Al no hacerlo, sitúa al Juez en una muy problemática posición para cumplir, ateniéndose a la Ley procesal, el cometido de ejecución que le encomendamos.</w:t>
      </w:r>
    </w:p>
    <w:p w:rsidRPr="00C36767" w:rsidR="00F31FAF" w:rsidRDefault="00356547">
      <w:pPr>
        <w:rPr/>
      </w:pPr>
      <w:r w:rsidRPr="&lt;w:rPr xmlns:w=&quot;http://schemas.openxmlformats.org/wordprocessingml/2006/main&quot;&gt;&lt;w:lang w:val=&quot;es-ES_tradnl&quot; /&gt;&lt;/w:rPr&gt;">
        <w:rPr/>
        <w:t xml:space="preserve">Por todo lo expuesto, y reiterando la afirmación con la que iniciaba ese voto, creo que se debería haber desestimado el recurso.</w:t>
      </w:r>
    </w:p>
    <w:p w:rsidRPr="00C36767" w:rsidR="00F31FAF" w:rsidRDefault="00356547">
      <w:pPr>
        <w:rPr/>
      </w:pPr>
      <w:r w:rsidRPr="&lt;w:rPr xmlns:w=&quot;http://schemas.openxmlformats.org/wordprocessingml/2006/main&quot;&gt;&lt;w:lang w:val=&quot;es-ES_tradnl&quot; /&gt;&lt;/w:rPr&gt;">
        <w:rPr/>
        <w:t xml:space="preserve">En tal sentido dejo formulado mi voto.</w:t>
      </w:r>
    </w:p>
    <w:p w:rsidRPr="00C36767" w:rsidR="00F31FAF" w:rsidRDefault="00356547">
      <w:pPr>
        <w:rPr/>
      </w:pPr>
      <w:r w:rsidRPr="&lt;w:rPr xmlns:w=&quot;http://schemas.openxmlformats.org/wordprocessingml/2006/main&quot;&gt;&lt;w:lang w:val=&quot;es-ES_tradnl&quot; /&gt;&lt;/w:rPr&gt;">
        <w:rPr/>
        <w:t xml:space="preserve">Madrid, a diecinueve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20 de octubre de 2010, dictada en el recurso de amparo núm. 3567-2006,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he de hacer constar mi discrepancia de la decisión mayoritaria.</w:t>
      </w:r>
    </w:p>
    <w:p w:rsidRPr="00C36767" w:rsidR="00F31FAF" w:rsidRDefault="00356547">
      <w:pPr>
        <w:rPr/>
      </w:pPr>
      <w:r w:rsidRPr="&lt;w:rPr xmlns:w=&quot;http://schemas.openxmlformats.org/wordprocessingml/2006/main&quot;&gt;&lt;w:lang w:val=&quot;es-ES_tradnl&quot; /&gt;&lt;/w:rPr&gt;">
        <w:rPr/>
        <w:t xml:space="preserve">1. Adelanto ya que esa discrepancia obedece a que los razonamientos y conclusiones de la Sentencia contradicen frontalmente la inequívoca resultancia de los hechos declarados probados en la jurisdicción ordinaria, por lo que este Tribunal, en mi opinión, ha vulnerado el art. 44.1 b) LOTC que impone el respeto a aquéllos.</w:t>
      </w:r>
    </w:p>
    <w:p w:rsidRPr="00C36767" w:rsidR="00F31FAF" w:rsidRDefault="00356547">
      <w:pPr>
        <w:rPr/>
      </w:pPr>
      <w:r w:rsidRPr="&lt;w:rPr xmlns:w=&quot;http://schemas.openxmlformats.org/wordprocessingml/2006/main&quot;&gt;&lt;w:lang w:val=&quot;es-ES_tradnl&quot; /&gt;&lt;/w:rPr&gt;">
        <w:rPr/>
        <w:t xml:space="preserve">Y será muy breve mi Voto, porque este es uno de los casos en los que los hechos reclaman ostensiblemente una solución, o, dicho más precisamente para estos autos, uno de los casos en los que los hechos rechazan terminantemente la decisión a la que han llegado mis colegas de la mayoría.</w:t>
      </w:r>
    </w:p>
    <w:p w:rsidRPr="00C36767" w:rsidR="00F31FAF" w:rsidRDefault="00356547">
      <w:pPr>
        <w:rPr/>
      </w:pPr>
      <w:r w:rsidRPr="&lt;w:rPr xmlns:w=&quot;http://schemas.openxmlformats.org/wordprocessingml/2006/main&quot;&gt;&lt;w:lang w:val=&quot;es-ES_tradnl&quot; /&gt;&lt;/w:rPr&gt;">
        <w:rPr/>
        <w:t xml:space="preserve">Así las cosas, mi razonamiento va a desarrollarse en el puro terreno de lo fáctico.</w:t>
      </w:r>
    </w:p>
    <w:p w:rsidRPr="00C36767" w:rsidR="00F31FAF" w:rsidRDefault="00356547">
      <w:pPr>
        <w:rPr/>
      </w:pPr>
      <w:r w:rsidRPr="&lt;w:rPr xmlns:w=&quot;http://schemas.openxmlformats.org/wordprocessingml/2006/main&quot;&gt;&lt;w:lang w:val=&quot;es-ES_tradnl&quot; /&gt;&lt;/w:rPr&gt;">
        <w:rPr/>
        <w:t xml:space="preserve">2. Mi punto de partida es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 y “que no se ha apreciado tampoco la existencia de la denunciada cesión ilegal de mano de obra de la empresa contratista a la principal”.</w:t>
      </w:r>
    </w:p>
    <w:p w:rsidRPr="00C36767" w:rsidR="00F31FAF" w:rsidRDefault="00356547">
      <w:pPr>
        <w:rPr/>
      </w:pPr>
      <w:r w:rsidRPr="&lt;w:rPr xmlns:w=&quot;http://schemas.openxmlformats.org/wordprocessingml/2006/main&quot;&gt;&lt;w:lang w:val=&quot;es-ES_tradnl&quot; /&gt;&lt;/w:rPr&gt;">
        <w:rPr/>
        <w:t xml:space="preserve">Ambos datos están expresamente reconocidos en la Sentencia de la que discrepo.</w:t>
      </w:r>
    </w:p>
    <w:p w:rsidRPr="00C36767" w:rsidR="00F31FAF" w:rsidRDefault="00356547">
      <w:pPr>
        <w:rPr/>
      </w:pPr>
      <w:r w:rsidRPr="&lt;w:rPr xmlns:w=&quot;http://schemas.openxmlformats.org/wordprocessingml/2006/main&quot;&gt;&lt;w:lang w:val=&quot;es-ES_tradnl&quot; /&gt;&lt;/w:rPr&gt;">
        <w:rPr/>
        <w:t xml:space="preserve">Sobre esta base, mi reflexión discurre por un doble cauce:</w:t>
      </w:r>
    </w:p>
    <w:p w:rsidRPr="00C36767" w:rsidR="00F31FAF" w:rsidRDefault="00356547">
      <w:pPr>
        <w:rPr/>
      </w:pPr>
      <w:r w:rsidRPr="&lt;w:rPr xmlns:w=&quot;http://schemas.openxmlformats.org/wordprocessingml/2006/main&quot;&gt;&lt;w:lang w:val=&quot;es-ES_tradnl&quot; /&gt;&lt;/w:rPr&gt;">
        <w:rPr/>
        <w:t xml:space="preserve">A) En cuanto a la empresa contratista.</w:t>
      </w:r>
    </w:p>
    <w:p w:rsidRPr="00C36767" w:rsidR="00F31FAF" w:rsidRDefault="00356547">
      <w:pPr>
        <w:rPr/>
      </w:pPr>
      <w:r w:rsidRPr="&lt;w:rPr xmlns:w=&quot;http://schemas.openxmlformats.org/wordprocessingml/2006/main&quot;&gt;&lt;w:lang w:val=&quot;es-ES_tradnl&quot; /&gt;&lt;/w:rPr&gt;">
        <w:rPr/>
        <w:t xml:space="preserve">La Sentencia del Juzgado recoge muy detalladamente las numerosas actuaciones de la contratista dirigidas a salvar el contrato con la principal, lo que evitaría el despido. Así, destaca:</w:t>
      </w:r>
    </w:p>
    <w:p w:rsidRPr="00C36767" w:rsidR="00F31FAF" w:rsidRDefault="00356547">
      <w:pPr>
        <w:rPr/>
      </w:pPr>
      <w:r w:rsidRPr="&lt;w:rPr xmlns:w=&quot;http://schemas.openxmlformats.org/wordprocessingml/2006/main&quot;&gt;&lt;w:lang w:val=&quot;es-ES_tradnl&quot; /&gt;&lt;/w:rPr&gt;">
        <w:rPr/>
        <w:t xml:space="preserve">“Procede resaltar el interés de Unigel S.L. en no ver rescindido el contrato mercantil, por obvias razones de pérdida de mercado. Quedó probado cuanto puso en marcha Unigel S.L. para evitar que la confrontación con los trabajadores repercutiese en Samoa Industrial S.A. (contratación de otros trabajadores para cubrir las necesidades del servicio una vez sus propios trabajadores decidieron no trabajar horas extraordinarias. Solicitud de aplazamiento de la puesta en conocimiento de Samoa del hecho de la denuncia por cesión ilegal de trabajadores, que el Inspector de Trabajo recoge en su informe. Advertencia a los trabajadores de que el conflicto podía acabar con la rescisión del contrato mercantil porque así lo decidiese Samoa S.A., como declaró la Sra. Casal y reconoció el trabajador Carlos Álvarez. Ofrecimiento por parte de Unigel de recolocación en otros centros a dos trabajadores despedidos con anterioridad al 10.5.2005, y de convertir la contratación temporal en indefinida a cambio de la reiterada de la denuncia por cesión ilegal de mano de obra).”</w:t>
      </w:r>
    </w:p>
    <w:p w:rsidRPr="00C36767" w:rsidR="00F31FAF" w:rsidRDefault="00356547">
      <w:pPr>
        <w:rPr/>
      </w:pPr>
      <w:r w:rsidRPr="&lt;w:rPr xmlns:w=&quot;http://schemas.openxmlformats.org/wordprocessingml/2006/main&quot;&gt;&lt;w:lang w:val=&quot;es-ES_tradnl&quot; /&gt;&lt;/w:rPr&gt;">
        <w:rPr/>
        <w:t xml:space="preserve">Y en esta misma línea, la Sentencia de la Sala de lo Social, examinando la actuación de la contratista, subraya “los intentos casi desesperados de la empresa Unigel, S.L., por mantener la contrata” con la principal.</w:t>
      </w:r>
    </w:p>
    <w:p w:rsidRPr="00C36767" w:rsidR="00F31FAF" w:rsidRDefault="00356547">
      <w:pPr>
        <w:rPr/>
      </w:pPr>
      <w:r w:rsidRPr="&lt;w:rPr xmlns:w=&quot;http://schemas.openxmlformats.org/wordprocessingml/2006/main&quot;&gt;&lt;w:lang w:val=&quot;es-ES_tradnl&quot; /&gt;&lt;/w:rPr&gt;">
        <w:rPr/>
        <w:t xml:space="preserve">Fracasados esos desesperado intentos por salvar el contrato, y por tanto para evitar el despido, la Sentencia del Juzgado razona así: “Rescindido el contrato mercantil desaparecían los servicios a prestar a Samoa S.A. y por consiguiente disminuía la demanda, con la directa repercusión que esto tiene en la necesidad de mano de obra y la conveniencia de organizar los recursos humanos de la empresa. Ello se convierte en causa válida para proceder a la amortización del puesto de trabajo”.</w:t>
      </w:r>
    </w:p>
    <w:p w:rsidRPr="00C36767" w:rsidR="00F31FAF" w:rsidRDefault="00356547">
      <w:pPr>
        <w:rPr/>
      </w:pPr>
      <w:r w:rsidRPr="&lt;w:rPr xmlns:w=&quot;http://schemas.openxmlformats.org/wordprocessingml/2006/main&quot;&gt;&lt;w:lang w:val=&quot;es-ES_tradnl&quot; /&gt;&lt;/w:rPr&gt;">
        <w:rPr/>
        <w:t xml:space="preserve">A la vista de lo expuesto ¿puede concluirse que ha vulnerado el derecho de huelga de sus trabajadores una empresa que intentó desesperadamente evitar el despido y que sólo llegó a éste cuando la disminución del trabajo, lo que repercute obviamente “en la necesidad de la mano de obra” -dice la Sentencia del Juzgado-, la llevó a “organizar los recursos humanos” -sigue diciendo aquella Sentencia-, con los consiguientes despidos?</w:t>
      </w:r>
    </w:p>
    <w:p w:rsidRPr="00C36767" w:rsidR="00F31FAF" w:rsidRDefault="00356547">
      <w:pPr>
        <w:rPr/>
      </w:pPr>
      <w:r w:rsidRPr="&lt;w:rPr xmlns:w=&quot;http://schemas.openxmlformats.org/wordprocessingml/2006/main&quot;&gt;&lt;w:lang w:val=&quot;es-ES_tradnl&quot; /&gt;&lt;/w:rPr&gt;">
        <w:rPr/>
        <w:t xml:space="preserve">Es evidente que no.</w:t>
      </w:r>
    </w:p>
    <w:p w:rsidRPr="00C36767" w:rsidR="00F31FAF" w:rsidRDefault="00356547">
      <w:pPr>
        <w:rPr/>
      </w:pPr>
      <w:r w:rsidRPr="&lt;w:rPr xmlns:w=&quot;http://schemas.openxmlformats.org/wordprocessingml/2006/main&quot;&gt;&lt;w:lang w:val=&quot;es-ES_tradnl&quot; /&gt;&lt;/w:rPr&gt;">
        <w:rPr/>
        <w:t xml:space="preserve">B) En cuanto a la empresa principal.</w:t>
      </w:r>
    </w:p>
    <w:p w:rsidRPr="00C36767" w:rsidR="00F31FAF" w:rsidRDefault="00356547">
      <w:pPr>
        <w:rPr/>
      </w:pPr>
      <w:r w:rsidRPr="&lt;w:rPr xmlns:w=&quot;http://schemas.openxmlformats.org/wordprocessingml/2006/main&quot;&gt;&lt;w:lang w:val=&quot;es-ES_tradnl&quot; /&gt;&lt;/w:rPr&gt;">
        <w:rPr/>
        <w:t xml:space="preserve">Siendo Samoa Industrial, S.A., un tercero respecto de la relación laboral que ligaba al demandante con la contratista Unigel, S.A., -no hay connivencia, no hay cesión ilegal de mano de obra- no resulta admisible que las decisiones que aquélla tomara respecto del desarrollo de su propia actividad -rescisión del contrato- pudieran lesionar derechos que operan en la relación laboral de la contratista con sus trabajadores.</w:t>
      </w:r>
    </w:p>
    <w:p w:rsidRPr="00C36767" w:rsidR="00F31FAF" w:rsidRDefault="00356547">
      <w:pPr>
        <w:rPr/>
      </w:pPr>
      <w:r w:rsidRPr="&lt;w:rPr xmlns:w=&quot;http://schemas.openxmlformats.org/wordprocessingml/2006/main&quot;&gt;&lt;w:lang w:val=&quot;es-ES_tradnl&quot; /&gt;&lt;/w:rPr&gt;">
        <w:rPr/>
        <w:t xml:space="preserve">Respecto de la condición de tercero de la empresa principal, me remito a lo que señala en su Voto particular mi compañero don Vicente Conde.</w:t>
      </w:r>
    </w:p>
    <w:p w:rsidRPr="00C36767" w:rsidR="00F31FAF" w:rsidRDefault="00356547">
      <w:pPr>
        <w:rPr/>
      </w:pPr>
      <w:r w:rsidRPr="&lt;w:rPr xmlns:w=&quot;http://schemas.openxmlformats.org/wordprocessingml/2006/main&quot;&gt;&lt;w:lang w:val=&quot;es-ES_tradnl&quot; /&gt;&lt;/w:rPr&gt;">
        <w:rPr/>
        <w:t xml:space="preserve">Y en cuanto a la decisión de la empresa principal de rescindir el contrato con Unigel, S.L., bastará recordar el contenido de los hecho probados: una vez que Unigel, S.L., comunica a Samoa Industrial, S.A., el incremento de los precios correspondientes a sus servicios -hecho probado vigésimo primero-, ésta rescinde el contrato que la ligaba con aquélla “dada la pérdida de competitividad” -hecho probado vigésimo cuarto-.</w:t>
      </w:r>
    </w:p>
    <w:p w:rsidRPr="00C36767" w:rsidR="00F31FAF" w:rsidRDefault="00356547">
      <w:pPr>
        <w:rPr/>
      </w:pPr>
      <w:r w:rsidRPr="&lt;w:rPr xmlns:w=&quot;http://schemas.openxmlformats.org/wordprocessingml/2006/main&quot;&gt;&lt;w:lang w:val=&quot;es-ES_tradnl&quot; /&gt;&lt;/w:rPr&gt;">
        <w:rPr/>
        <w:t xml:space="preserve">Con estos hechos, el nexo de causalidad discurre así: a) incremento de los precios de los servicios de Unigel, S.L.; b) pérdida de la competitividad de los productos derivados que fabricaba Samoa Industrial, S.A., y c) decisión de ésta de rescindir el contrato.</w:t>
      </w:r>
    </w:p>
    <w:p w:rsidRPr="00C36767" w:rsidR="00F31FAF" w:rsidRDefault="00356547">
      <w:pPr>
        <w:rPr/>
      </w:pPr>
      <w:r w:rsidRPr="&lt;w:rPr xmlns:w=&quot;http://schemas.openxmlformats.org/wordprocessingml/2006/main&quot;&gt;&lt;w:lang w:val=&quot;es-ES_tradnl&quot; /&gt;&lt;/w:rPr&gt;">
        <w:rPr/>
        <w:t xml:space="preserve">¿Resultaba conducta exigible a la empresa principal mantener un contrato que la llevaba a la pérdida de competitividad? ¿Cuál es la suerte que corre una empresa que fabrica productos sin competitividad? ¿Puede entenderse que con la decisión de rescindir el contrato, inevitable so pena de ir a la ruina, se estaba vulnerando el derecho de huelga de los trabajadores de otra empresa?</w:t>
      </w:r>
    </w:p>
    <w:p w:rsidRPr="00C36767" w:rsidR="00F31FAF" w:rsidRDefault="00356547">
      <w:pPr>
        <w:rPr/>
      </w:pPr>
      <w:r w:rsidRPr="&lt;w:rPr xmlns:w=&quot;http://schemas.openxmlformats.org/wordprocessingml/2006/main&quot;&gt;&lt;w:lang w:val=&quot;es-ES_tradnl&quot; /&gt;&lt;/w:rPr&gt;">
        <w:rPr/>
        <w:t xml:space="preserve">Creo que la respuesta ha de ser terminantemente negativa.</w:t>
      </w:r>
    </w:p>
    <w:p w:rsidRPr="00C36767" w:rsidR="00F31FAF" w:rsidRDefault="00356547">
      <w:pPr>
        <w:rPr/>
      </w:pPr>
      <w:r w:rsidRPr="&lt;w:rPr xmlns:w=&quot;http://schemas.openxmlformats.org/wordprocessingml/2006/main&quot;&gt;&lt;w:lang w:val=&quot;es-ES_tradnl&quot; /&gt;&lt;/w:rPr&gt;">
        <w:rPr/>
        <w:t xml:space="preserve">Y este es mi parecer que sostengo con pleno respecto a los compañeros de la mayoría.</w:t>
      </w:r>
    </w:p>
    <w:p w:rsidRPr="00C36767" w:rsidR="00F31FAF" w:rsidRDefault="00356547">
      <w:pPr>
        <w:rPr/>
      </w:pPr>
      <w:r w:rsidRPr="&lt;w:rPr xmlns:w=&quot;http://schemas.openxmlformats.org/wordprocessingml/2006/main&quot;&gt;&lt;w:lang w:val=&quot;es-ES_tradnl&quot; /&gt;&lt;/w:rPr&gt;">
        <w:rPr/>
        <w:t xml:space="preserve">Madrid, a veinte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