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 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3713-2006, promovido por don Fernando Vallejo Bernardo, representado por el Procurador de los Tribunales don Ignacio de Noriega Arquer y asistido por el Letrado don Carlos Muñiz Sehnert, contra la Sentencia del Tribunal Superior de Justicia de Asturias, Sala de lo Social, de 10 de marzo de 2006, que desestima el recurso de suplicación interpuesto por el demandante y estima el interpuesto por la empresa Unigel, S.L., contra la Sentencia de 28 de agosto de 2005 del Juzgado de lo Social núm. 2 de Gijón, en autos 495-2005,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31 de marzo de 2006, el Procurador de los Tribunales don Ignacio de Noriega Arquer, actuando en nombre y representación de don Fernando Vallejo Bernardo,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de amparo prestaba servicios para la empresa Unigel, S.L., contratista de la empresa Samoa Industrial, S.A., dedicada a la fabricación de equipos de lubricación para la automoción y la agricultura, desde el día 3 de enero de 2005, por medio de un contrato eventual.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c)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Como consecuencia de ello, el Inspector encargado del caso llamó a la empresa SAMOA el día 6 de abril de 2005 y, al no encontrar a la Jefa de Personal, se puso en contacto con Unigel, S.L., que le solicitó que antes de llamar nuevamente a Samoa les permitiera realizar una reunión con los trabajadores. La reunión se celebró el 9 de mayo en la Inspección y, al fracasar la misma, se llamó a Samoa comunicándole la existencia de la denuncia de cesión ilegal. En fecha 28 de abril los trabajadores presentaron papeleta de conciliación contra ambas empresas demandadas reclamando el complemento de incentivo previsto en el convenio colectivo del metal. </w:t>
      </w:r>
    </w:p>
    <w:p w:rsidRPr="00C21FFE" w:rsidR="00F31FAF" w:rsidRDefault="00356547">
      <w:pPr>
        <w:rPr/>
      </w:pPr>
      <w:r w:rsidRPr="&lt;w:rPr xmlns:w=&quot;http://schemas.openxmlformats.org/wordprocessingml/2006/main&quot;&gt;&lt;w:lang w:val=&quot;es-ES_tradnl&quot; /&gt;&lt;/w:rPr&gt;">
        <w:rPr/>
        <w:t xml:space="preserve">d) En el diario “La Nueva España” del domingo 1 de mayo de 2005 se había publicado una noticia en la que el sindicato Comisiones Obreras denunciaba que Samoa quería prescindir de 26 trabajadores. Como consecuencia de ello, y a petición de la empresa, se celebró una reunión los días 3 ó 4 de mayo entre ésta y representantes de Comisiones Obreras en el comité de empresa de Samoa, en la que se habló de la posible existencia de una denuncia por cesión ilegal. El representante de Samoa manifestó que no pretendía rescindir la contrata de Unigel y que creía viable mantener a unos 15 trabajadores. </w:t>
      </w:r>
    </w:p>
    <w:p w:rsidRPr="00C21FFE" w:rsidR="00F31FAF" w:rsidRDefault="00356547">
      <w:pPr>
        <w:rPr/>
      </w:pPr>
      <w:r w:rsidRPr="&lt;w:rPr xmlns:w=&quot;http://schemas.openxmlformats.org/wordprocessingml/2006/main&quot;&gt;&lt;w:lang w:val=&quot;es-ES_tradnl&quot; /&gt;&lt;/w:rPr&gt;">
        <w:rPr/>
        <w:t xml:space="preserve">e) La empresa Unigel continuó manteniendo reuniones con los trabajadores y sus representantes encaminadas a resolver la situación y en la mañana del 9 de mayo se llegó a un principio de acuerdo, en el que los trabajadores solicitaban una mejora salarial, de categoría, estabilidad en el empleo y readmisión de los dos trabajadores despedidos, extremo este último al que se oponía Samoa y que estaba supeditado a que se retirase la demanda por cesión ilegal. En asamblea celebrada esa misma tarde por los trabajadores se acordó no retirar la demanda de cesión ilegal salvo que se readmitiese a los trabajadores despedidos; comunicado tal extremo a la empresa, se inició por ésta el envío de las cartas de despido a los distintos trabajadores, que al día siguiente no pudieron acceder ya al centro de trabajo. </w:t>
      </w:r>
    </w:p>
    <w:p w:rsidRPr="00C21FFE" w:rsidR="00F31FAF" w:rsidRDefault="00356547">
      <w:pPr>
        <w:rPr/>
      </w:pPr>
      <w:r w:rsidRPr="&lt;w:rPr xmlns:w=&quot;http://schemas.openxmlformats.org/wordprocessingml/2006/main&quot;&gt;&lt;w:lang w:val=&quot;es-ES_tradnl&quot; /&gt;&lt;/w:rPr&gt;">
        <w:rPr/>
        <w:t xml:space="preserve">f) La empresa Samoa Industrial, S.A., en la reunión mantenida con su comité de empresa el día 1 de abril de 2005, manifestó su intención de modificar en un futuro su estrategia de contratación de personal, y, en concreto, su plan de seleccionar a técnicos en fabricación mecánica, con contratos en prácticas, que fueran sustituyendo a los actuales trabajadores de trabajo temporal, poniendo un anuncio en el periódico el día 3 de abril con la intención de contratar entre 15 y 20 trabajadores. </w:t>
      </w:r>
    </w:p>
    <w:p w:rsidRPr="00C21FFE" w:rsidR="00F31FAF" w:rsidRDefault="00356547">
      <w:pPr>
        <w:rPr/>
      </w:pPr>
      <w:r w:rsidRPr="&lt;w:rPr xmlns:w=&quot;http://schemas.openxmlformats.org/wordprocessingml/2006/main&quot;&gt;&lt;w:lang w:val=&quot;es-ES_tradnl&quot; /&gt;&lt;/w:rPr&gt;">
        <w:rPr/>
        <w:t xml:space="preserve">g) En fecha 3 de mayo los representantes de Unigel, S.L., solicitaron a la dirección de Samoa Industrial, S.A., un nuevo aumento de los precios. El 6 de mayo Samoa Industrial, S.A., comunicó a Unigel, S.L., que, dada la pérdida de competitividad que le suponía el mantener los servicios contratados, rescindía por completo el contrato de arrendamiento de servicios, con efectos del 10 de mayo. Ese mismo día 10 de mayo Unigel, S.L., remitió un burofax al demandante de amparo comunicándole que ponía fin al contrato de trabajo, al igual que al de los otros 23 trabajadores de la empresa, dada la necesidad objetivamente acreditada de amortizar su puesto de trabajo por causas productivas, derivadas de la previa rescisión por parte de Samoa Industrial, S.A., del contrato mercantil que le ligaba con Unigel, S.L., al amparo del art. 52 c) del Estatuto de los Trabajadores (LET). </w:t>
      </w:r>
    </w:p>
    <w:p w:rsidRPr="00C21FFE" w:rsidR="00F31FAF" w:rsidRDefault="00356547">
      <w:pPr>
        <w:rPr/>
      </w:pPr>
      <w:r w:rsidRPr="&lt;w:rPr xmlns:w=&quot;http://schemas.openxmlformats.org/wordprocessingml/2006/main&quot;&gt;&lt;w:lang w:val=&quot;es-ES_tradnl&quot; /&gt;&lt;/w:rPr&gt;">
        <w:rPr/>
        <w:t xml:space="preserve">h) En fecha 15 de mayo de 2003, el comité de empresa de Samoa Industrial, S.A., había formulado denuncia ante la Inspección de Trabajo por cesión ilegal de mano de obra, en relación con los trabajadores de las empresas Unigel, S.L., y otra. En reunión mantenida entre el comité y la empresa el día 6 de noviembre de 2003 aquél comunicó a ésta que había decidido, por mayoría, retirar la denuncia, al entender que no procedía. </w:t>
      </w:r>
    </w:p>
    <w:p w:rsidRPr="00C21FFE" w:rsidR="00F31FAF" w:rsidRDefault="00356547">
      <w:pPr>
        <w:rPr/>
      </w:pPr>
      <w:r w:rsidRPr="&lt;w:rPr xmlns:w=&quot;http://schemas.openxmlformats.org/wordprocessingml/2006/main&quot;&gt;&lt;w:lang w:val=&quot;es-ES_tradnl&quot; /&gt;&lt;/w:rPr&gt;">
        <w:rPr/>
        <w:t xml:space="preserve">i)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j) Por Sentencia de 28 de agosto de 2005 el Juzgado de lo Social núm. 2 de Gijón estimó parcialmente la demanda, declarando la nulidad del despido por vulneración del derecho fundamental del demandante a la tutela judicial efectiva, en su vertiente de garantía de indemnidad. La Sentencia rechaza, en primer lugar, la existencia de una cesión ilegal de mano de obra, al concluir, de la prueba practicada, la existencia de una contrata lícita entre dos empresas reales, siendo distinto el objeto de la contrata y el objeto desarrollado por la empresa principal. En segundo lugar, rechaza también la concurrencia en el despido de una vulneración del derecho de huelga del trabajador, al entender que, pese a la existencia de indicios en tal sentido, la prueba documental aportada permitía excluir la violación del derecho fundamental a la huelga y justificar la legitimidad de la extinción contractual, por cuanto, de una parte, el despido se produjo cuando ya se había desconvocado la huelga y se estaba en negociaciones con los trabajadores, existiendo un principio de acuerdo, y, de otra, el despido trae causa de una previa rescisión de la contrata mercantil, denotando la prueba practicada que la rescisión pudo obedecer a un aumento de los precios. En tercer lugar, la Sentencia aprecia, por el contrario, la vulneración del derecho a la tutela judicial efectiva del demandante, en su vertiente de garantía de indemnidad, al entender que, pese a lo señalado sobre el aumento de los precios, existía posibilidad de mantener la contrata, aunque fuera con un número menor de trabajadores, desprendiéndose de la prueba practicada en el acto del juicio oral que los despidos de la totalidad de la plantilla se produjeron por haberse negado los trabajadores a retirar la denuncia sobre cesión ilegal de mano de obra presentada contra ambas empresas ante la Inspección de Trabajo y Seguridad Social. En tal sentido, señala la Sentencia lo siguiente: </w:t>
      </w:r>
    </w:p>
    <w:p w:rsidRPr="00C21FFE" w:rsidR="00F31FAF" w:rsidRDefault="00356547">
      <w:pPr>
        <w:rPr/>
      </w:pPr>
      <w:r w:rsidRPr="&lt;w:rPr xmlns:w=&quot;http://schemas.openxmlformats.org/wordprocessingml/2006/main&quot;&gt;&lt;w:lang w:val=&quot;es-ES_tradnl&quot; /&gt;&lt;/w:rPr&gt;">
        <w:rPr/>
        <w:t xml:space="preserve">“La violación de la garantía de indemnidad de los trabajadores afectados no puede ser más patente, existía posibilidad de mantener la contrata, aun cuando fuese con menos trabajadores, pero con un número importante de ellos, pues así se manifestó una semana antes pero al no haberse retirado la denuncia interpuesta se despide a los trabajadores amparándose en un documento de rescisión, que o bien fue elaborado a propósito para justificar los despidos el día 9 de mayo, cuando los trabajadores no acuerdan tal despido, o bien había sido redactado con anterioridad y entregado a la responsable de la empresa Unigel, como denota el recibí en la fecha 6 de mayo, pero con posibilidades de no ejecutarse, pues en caso contrario carece de lógica que la empresa siga negociando con los trabajadores cuando existe una contrata extinguida.” </w:t>
      </w:r>
    </w:p>
    <w:p w:rsidRPr="00C21FFE" w:rsidR="00F31FAF" w:rsidRDefault="00356547">
      <w:pPr>
        <w:rPr/>
      </w:pPr>
      <w:r w:rsidRPr="&lt;w:rPr xmlns:w=&quot;http://schemas.openxmlformats.org/wordprocessingml/2006/main&quot;&gt;&lt;w:lang w:val=&quot;es-ES_tradnl&quot; /&gt;&lt;/w:rPr&gt;">
        <w:rPr/>
        <w:t xml:space="preserve">Rechaza, finalmente, la Sentencia tanto la pretensión de que se condenara solidariamente a las empresas principal y contratista, al considerar que, rechazada la existencia de cesión ilegal de mano de obra, ninguna responsabilidad podía alcanzar a la primera, como la pretensión indemnizatoria, por falta de fundamentación de la misma. </w:t>
      </w:r>
    </w:p>
    <w:p w:rsidRPr="00C21FFE" w:rsidR="00F31FAF" w:rsidRDefault="00356547">
      <w:pPr>
        <w:rPr/>
      </w:pPr>
      <w:r w:rsidRPr="&lt;w:rPr xmlns:w=&quot;http://schemas.openxmlformats.org/wordprocessingml/2006/main&quot;&gt;&lt;w:lang w:val=&quot;es-ES_tradnl&quot; /&gt;&lt;/w:rPr&gt;">
        <w:rPr/>
        <w:t xml:space="preserve">k) Frente a la indicada Sentencia interpusieron recurso de suplicación tanto el trabajador demandante como la empresa condenada en la instancia. Por Sentencia de 10 de marzo de 2006 la Sala de lo Social del Tribunal Superior de Justicia de Asturias desestimó el recurso del trabajador y estimó el de la empresa, desestimando la demanda formulada y declarando la procedencia de la extinción contractual acordada. En la Sentencia la Sala, tras desestimar las peticiones de revisión del relato fáctico planteadas por el trabajador recurrente, rechaza igualmente la existencia de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Estimando el recurso interpuesto por la empresa, la Sala considera que, aun cuando podía apreciarse la existencia de indicios de vulneración del derecho fundamental a la tutela judicial efectiva en su vertiente de garantía de indemnidad, al coincidir prácticamente en el tiempo el cese del actor con las reclamaciones de todo tipo efectuadas por los trabajadores, la aplicación de la doctrina jurisprudencial sobre la vulneración de tal derecho no conducía a apreciar que se hubiera producido la misma, pues el contrato del actor estaba vinculado a la vigencia del contrato de arrendamiento de servicios, por lo que, extinguido éste, finalizaba aquél. Señala la Sala que “no cabe otorgar la calificación de nulidad del despido por vulneración de la garantía de indemnidad cuando se trata de contratos formalizados como temporales y se procede a su extinción por la causa válidamente consignada en el contrato, o como en este caso en virtud de despido objetivo,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considera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Junto a ello, y en segundo lugar, considera que la Sentencia de suplicación recurrida vulnera igualmente el art. 24.1 CE al constituir una resolución incongruente. Entiende que la Sentencia, al eximir de responsabilidad a la empresa Unigel, S.L., sobre la existencia de una vulneración de la garantía de indemnidad, altera el contenido de los hechos probados de la relación fáctica y de los fundamentos de derecho de la Sentencia de instancia de la que trae causa, sin que la empresa recurrente lo hubiera solicitado y alterando de oficio, en vía de recurso extraordinario, una realidad sobre la que poder apoyar su argumento jurídico, infringiendo el principio de congruencia de las resoluciones judiciales y causando indefensión al demandante, que no ha tenido conocimiento hasta la Sentencia de los cambios en la relación de hechos para poder defenderse de los mismos.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tanto la Sentencia del Juzgado de lo Social como la del Tribunal Superior de Justicia, y, en orden subsidiario, primero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 segundo anule la Sentencia del Tribunal Superior de Justicia, manteniendo en su integridad el pronunciamiento de la del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junio de 2007 la Sección Segunda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 la Sección 1ª de la Sala de lo Social del Tribunal Superior de Justicia de Asturias y al Juzgado de lo Social núm. 2 de Gijón para que en el plazo de diez días remitieran respectivamente testimonio del recurso de suplicación núm. 4834-2005 y de los autos 495-2005,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17 de julio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20 de julio de 2007 el Procurador de los Tribunales don José Lledo Moreno, actuando en nombre y representación de Unigel, S.L., solicitó que se le tuviera por comparecido y personado a todos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Primera de 10 de septiembre de 2007 se acordó tener por recibidos los testimonios de las actuaciones remitidos por la Sección Primera de la Sala de lo Social del Tribunal Superior de Justicia de Asturias y por el Juzgado de lo Social núm. 2 de Gijón, y los escritos de los Procuradores don Nicolás Álvarez Real y don José Lledo Moreno, a quienes se tuvo por personados y parte en nombre y representación de Samoa Industrial, S.A., y de Unigel, S.L., respectivamente,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presentó sus alegaciones mediante escrito registrado el día 5 de octubre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9 de octubre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En relación con la pretendida infracción del art. 14 CE, señala la empresa personada que dicha queja no es razonada por el recurrente en momento o lugar alguno de su recurso, no vislumbrándose dónde encuentre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Por lo que se refiere a la queja de vulneración del derecho a la tutela judicial efectiva por incongruencia, entiende la empresa personada que, en primer lugar, concurriría causa de inadmisibilidad, por falta de agotamiento de los remedios procesales previos (incidente de nulidad de actuaciones), mientras que, de otra parte, el motivo es de todo punto improcedente, pues el demandante se limita a afirmar que la Sala ha alterado el contenido de los hechos probados de la Sentencia de instancia sin alegar, siquiera indiciariamente, cuáles sean esos hechos probados alterados, alegación cuya carga corresponde al actor.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día 15 de octubre de 2007 presentó sus alegaciones la entidad Unigel, S.L.,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la unificación de doctrina. </w:t>
      </w:r>
    </w:p>
    <w:p w:rsidRPr="00C21FFE" w:rsidR="00F31FAF" w:rsidRDefault="00356547">
      <w:pPr>
        <w:rPr/>
      </w:pPr>
      <w:r w:rsidRPr="&lt;w:rPr xmlns:w=&quot;http://schemas.openxmlformats.org/wordprocessingml/2006/main&quot;&gt;&lt;w:lang w:val=&quot;es-ES_tradnl&quot; /&gt;&lt;/w:rPr&gt;">
        <w:rPr/>
        <w:t xml:space="preserve">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 </w:t>
      </w:r>
    </w:p>
    <w:p w:rsidRPr="00C21FFE" w:rsidR="00F31FAF" w:rsidRDefault="00356547">
      <w:pPr>
        <w:rPr/>
      </w:pPr>
      <w:r w:rsidRPr="&lt;w:rPr xmlns:w=&quot;http://schemas.openxmlformats.org/wordprocessingml/2006/main&quot;&gt;&lt;w:lang w:val=&quot;es-ES_tradnl&quot; /&gt;&lt;/w:rPr&gt;">
        <w:rPr/>
        <w:t xml:space="preserve">Finalmente, en lo que se refiere a la queja de vulneración del derecho a la tutela judicial efectiva por incongruencia de Sentencia, entiende la empresa personada que el recurrente no especifica en su demanda cuál o cuáles sean los hechos de la Sentencia de instancia alterados por la del Tribunal Superior de Justicia o introducidos ex novo por dicho Tribunal. Por lo demás, ningún reparo cabe poner a la Sentencia recurrida desde dicha perspectiva, pues lo que puede variar en las distintas instancias judiciales es precisamente la valoración jurídica que merezcan unos mismos hechos. Además, es del todo punto incierto que Unigel, S.L., no solicitase en su recurso de suplicación la modificación de la Sentencia de instancia con base en el argumento de la falta de connivencia entre ambas empresas codemandadas; antes al contrario, lo hizo de forma profusa y prolija. En fin, el Tribunal Superior de Justicia no efectuó alteración alguna de los hechos probados, figurando ya como declarados probados por el Juzgado de lo Social los que sirvieron de base para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ante el Tribunal Constitucional presentó sus alegaciones mediante escrito registrado el día 29 de octubre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Por lo que se refiere, en primer lugar, a la pretendida vulneración del derecho a la igualdad, considera el Ministerio Fiscal que la alegación del recurrente parece basarse en el hecho de haberse visto privado el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Pr="00C21FFE" w:rsidR="00F31FAF" w:rsidRDefault="00356547">
      <w:pPr>
        <w:rPr/>
      </w:pPr>
      <w:r w:rsidRPr="&lt;w:rPr xmlns:w=&quot;http://schemas.openxmlformats.org/wordprocessingml/2006/main&quot;&gt;&lt;w:lang w:val=&quot;es-ES_tradnl&quot; /&gt;&lt;/w:rPr&gt;">
        <w:rPr/>
        <w:t xml:space="preserve">Efectuando una valoración conjunta de las quejas relativas a la lesión de los derechos fundamentales a la huelga y a la tutela judicial efectiva, rechaza el Ministerio Fiscal, en primer lugar, aquellas afirmaciones del demandante que van en contra del factum acreditado o que contradicen las resoluciones judiciales, como la referida a la existencia de cesión ilegal, rechazada en el proceso subyacente y no cuestionada en la demanda. Por otra parte, destaca que el demandante denuncia la infracción del derecho a la huelga que fue rechazada, con argumentos que no cuestiona tampoco, por la Sentencia de instancia, a la que no dirige reproche alguno, sin que respecto de dicha vulneración y de la que esgrime sobre el derecho a la igualdad se aporte en la demanda argumento alguno, por lo que las considera alegaciones meramente retóricas. </w:t>
      </w:r>
    </w:p>
    <w:p w:rsidRPr="00C21FFE" w:rsidR="00F31FAF" w:rsidRDefault="00356547">
      <w:pPr>
        <w:rPr/>
      </w:pPr>
      <w:r w:rsidRPr="&lt;w:rPr xmlns:w=&quot;http://schemas.openxmlformats.org/wordprocessingml/2006/main&quot;&gt;&lt;w:lang w:val=&quot;es-ES_tradnl&quot; /&gt;&lt;/w:rPr&gt;">
        <w:rPr/>
        <w:t xml:space="preserve">Considera, por todo lo anterior, que la queja del demandante debe ser reconducida a la de vulneración del derecho a la tutela judicial efectiva (art. 24.1 CE) en su vertiente de garantía de indemnidad. Desde esta perspectiva, pone de relieve el Ministerio Público que la Sentencia recurrida desestimó la demanda del recurrente y consideró válida la extinción contractual por despido objetivo basado en causas económicas dado que la relación laboral que unía a las partes no 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siendo dicha decisión de rescisión un hecho desconectado de la previa denuncia por cesión ilegal de trabajadores, afirmándose el supuesto desconocimiento por parte de SAMOA de tal denuncia. Por ello, aun admitiendo que la contrata se extinguió por las movilizaciones iniciadas por los trabajadores despedidos, tal comportamiento no es imputable a la empresa Unigel, S.L., que se vio abocada a acordar los ceses. </w:t>
      </w:r>
    </w:p>
    <w:p w:rsidRPr="00C21FFE" w:rsidR="00F31FAF" w:rsidRDefault="00356547">
      <w:pPr>
        <w:rPr/>
      </w:pPr>
      <w:r w:rsidRPr="&lt;w:rPr xmlns:w=&quot;http://schemas.openxmlformats.org/wordprocessingml/2006/main&quot;&gt;&lt;w:lang w:val=&quot;es-ES_tradnl&quot; /&gt;&lt;/w:rPr&gt;">
        <w:rPr/>
        <w:t xml:space="preserve">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constando igualmente en los hechos probados de la Sentencia de instancia el conocimiento por parte de Samoa Industrial, S.A., de la existencia de la denuncia por cesión ilegal con antelación a la decisión de la rescisión total de la contrata.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Pr="00C21FFE" w:rsidR="00F31FAF" w:rsidRDefault="00356547">
      <w:pPr>
        <w:rPr/>
      </w:pPr>
      <w:r w:rsidRPr="&lt;w:rPr xmlns:w=&quot;http://schemas.openxmlformats.org/wordprocessingml/2006/main&quot;&gt;&lt;w:lang w:val=&quot;es-ES_tradnl&quot; /&gt;&lt;/w:rPr&gt;">
        <w:rPr/>
        <w:t xml:space="preserve">No considera, por el contrario, en segundo lugar, que quepa acoger la queja de vulneración de este mismo derecho a la tutela judicial efectiva del art. 24.1 CE, en cuanto a la congruencia de las resoluciones judiciales. A su juicio, la Sala no ha alterado el relato fáctico sin previa petición de parte, lo que determinaría la existencia de incongruencia extra petita, sino que ha construido su argumentación jurídica prescindiendo del relato fáctico, lo que convierte su resolución en arbitraria y en vulneradora del derecho fundamental esgrimido. En cualquier caso, si se estimase que ha existido incongruencia la queja no podría tampoco estimarse, por no haber interpuesto el demandante el pertinente incidente de nulidad de actuaciones del art. 241.1 LOPJ. </w:t>
      </w:r>
    </w:p>
    <w:p w:rsidRPr="00C21FFE" w:rsidR="00F31FAF" w:rsidRDefault="00356547">
      <w:pPr>
        <w:rPr/>
      </w:pPr>
      <w:r w:rsidRPr="&lt;w:rPr xmlns:w=&quot;http://schemas.openxmlformats.org/wordprocessingml/2006/main&quot;&gt;&lt;w:lang w:val=&quot;es-ES_tradnl&quot; /&gt;&lt;/w:rPr&gt;">
        <w:rPr/>
        <w:t xml:space="preserve">Por ello termina el Ministerio Fiscal solicitando que se dicte Sentencia en la que se otorgue el amparo, por vulneración del derecho a la tutela judicial efectiva del demandante, y se anule la Sentencia de 10 de marzo de 2006 dictada en suplicación por la Sala de lo Social del Tribunal Superior de Justicia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Pleno de este Tribunal de 3 de noviembre de 2010, y de conformidad con lo dispuesto en el art. 10.1 n) LOTC, se acordó, a propuesta de la Sala Primera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noviembre de 2010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recurrente interpone demanda de amparo contra la Sentencia de la Sala de lo Social del Tribunal Superior de Justicia de Asturias de 10 de marzo de 2006, que desestimó el recurso de suplicación interpuesto por el demandante y estimó el interpuesto por la empresa Unigel, S.L., contra la Sentencia de 28 de agosto de 2005 del Juzgado de lo Social núm. 2 de Gijón, en autos 495-2005, sobre despido. Imputa a las resoluciones recurridas la vulneración, en primer lugar,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 En segundo lugar sostiene también la vulneración del derecho a la tutela judicial efectiva del art. 24.1 CE, al entender que la Sentencia de suplicación constituye una resolución incongruente, al haber alterado el relato fáctico de la resolución de instancia sin previa petición de parte.</w:t>
      </w:r>
    </w:p>
    <w:p w:rsidRPr="00C21FFE" w:rsidR="00F31FAF" w:rsidRDefault="00356547">
      <w:pPr>
        <w:rPr/>
      </w:pPr>
      <w:r w:rsidRPr="&lt;w:rPr xmlns:w=&quot;http://schemas.openxmlformats.org/wordprocessingml/2006/main&quot;&gt;&lt;w:lang w:val=&quot;es-ES_tradnl&quot; /&gt;&lt;/w:rPr&gt;">
        <w:rPr/>
        <w:t xml:space="preserve">El Ministerio público solicita el otorgamiento del amparo con base en los argumentos recogidos en los antecedentes de esta Sentencia, al apreciar que la Sentencia de suplicación recurrida ha vulnerado el derecho a la tutela judicial efectiva del demandante, en su vertiente de garantía de indemnidad, razón por la cual interesa que se anule la citada resolución judicial.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adicionalmente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Pr="00C21FFE" w:rsidR="00F31FAF" w:rsidRDefault="00356547">
      <w:pPr>
        <w:rPr/>
      </w:pPr>
      <w:r w:rsidRPr="&lt;w:rPr xmlns:w=&quot;http://schemas.openxmlformats.org/wordprocessingml/2006/main&quot;&gt;&lt;w:lang w:val=&quot;es-ES_tradnl&quot; /&gt;&lt;/w:rPr&gt;">
        <w:rPr/>
        <w:t xml:space="preserve">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Pr="00C21FFE" w:rsidR="00F31FAF" w:rsidRDefault="00356547">
      <w:pPr>
        <w:rPr/>
      </w:pPr>
      <w:r w:rsidRPr="&lt;w:rPr xmlns:w=&quot;http://schemas.openxmlformats.org/wordprocessingml/2006/main&quot;&gt;&lt;w:lang w:val=&quot;es-ES_tradnl&quot; /&gt;&lt;/w:rPr&gt;">
        <w:rPr/>
        <w:t xml:space="preserve">Resuelto lo anterior, tanto la STC 75/2010 como la STC 76/2010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Pr="00C21FFE" w:rsidR="00F31FAF" w:rsidRDefault="00356547">
      <w:pPr>
        <w:rPr/>
      </w:pPr>
      <w:r w:rsidRPr="&lt;w:rPr xmlns:w=&quot;http://schemas.openxmlformats.org/wordprocessingml/2006/main&quot;&gt;&lt;w:lang w:val=&quot;es-ES_tradnl&quot; /&gt;&lt;/w:rPr&gt;">
        <w:rPr/>
        <w:t xml:space="preserve">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Fernando Vallejo Bernardo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del recurrente.</w:t>
      </w:r>
    </w:p>
    <w:p w:rsidRPr="" w:rsidR="00F31FAF" w:rsidRDefault="00356547">
      <w:pPr>
        <w:rPr/>
      </w:pPr>
      <w:r w:rsidRPr="&lt;w:rPr xmlns:w=&quot;http://schemas.openxmlformats.org/wordprocessingml/2006/main&quot;&gt;&lt;w:szCs w:val=&quot;24&quot; /&gt;&lt;/w:rPr&gt;">
        <w:rPr/>
        <w:t xml:space="preserve">2º Restablecerle en la integridad de sus derechos y, a tal fin, anular las Sentencias de 28 de agosto de 2005 del Juzgado de lo Social núm. 2 de Gijón, dictada en autos 495-2005, sobre despido, y 10 de marzo de 2006 del Tribunal Superior de Justicia de Asturias, Sala de lo Social, que resolvió el recurso de suplicación interpuesto contra la anterior, y declarar la nulidad del despido, con los efectos indicados en el fundamento jurídico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 el Magistrado don Ramón Rodríguez Arribas, en relación con la Sentencia dictada en el recurso de amparo núm. 3713-2006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Pr="00C36767" w:rsidR="00F31FAF" w:rsidRDefault="00356547">
      <w:pPr>
        <w:rPr/>
      </w:pPr>
      <w:r w:rsidRPr="&lt;w:rPr xmlns:w=&quot;http://schemas.openxmlformats.org/wordprocessingml/2006/main&quot;&gt;&lt;w:lang w:val=&quot;es-ES_tradnl&quot; /&gt;&lt;/w:rPr&gt;">
        <w:rPr/>
        <w:t xml:space="preserve">Firmo este Voto particular, haciendo constar de nuevo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16 de noviembre de 2010 dictada en el recurso de amparo avocado al Pleno núm. 3713-2006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16 de noviembre de 2010, dictada en el recurso de amparo núm. 3713-2006,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en su día manifesté mi discrepancia respecto de la Sentencia 75/2010, de 19 de octubre, cuya doctrina aquí se aplica, me remito al Voto particular que formulé en aquélla.</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16 de noviembre de 2010, en el recurso de amparo 3713-2006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establecido en el art. 90.2 LOTC, y lo que defendí en las deliberaciones, sintetizo mi más profundo disentimiento con el fallo y la doctrina voluntarista que se establece en este caso:</w:t>
      </w:r>
    </w:p>
    <w:p w:rsidRPr="00C36767" w:rsidR="00F31FAF" w:rsidRDefault="00356547">
      <w:pPr>
        <w:rPr/>
      </w:pPr>
      <w:r w:rsidRPr="&lt;w:rPr xmlns:w=&quot;http://schemas.openxmlformats.org/wordprocessingml/2006/main&quot;&gt;&lt;w:lang w:val=&quot;es-ES_tradnl&quot; /&gt;&lt;/w:rPr&gt;">
        <w:rPr/>
        <w:t xml:space="preserve">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Pr="00C36767" w:rsidR="00F31FAF" w:rsidRDefault="00356547">
      <w:pPr>
        <w:rPr/>
      </w:pPr>
      <w:r w:rsidRPr="&lt;w:rPr xmlns:w=&quot;http://schemas.openxmlformats.org/wordprocessingml/2006/main&quot;&gt;&lt;w:lang w:val=&quot;es-ES_tradnl&quot; /&gt;&lt;/w:rPr&gt;">
        <w:rPr/>
        <w:t xml:space="preserve">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Pr="00C36767" w:rsidR="00F31FAF" w:rsidRDefault="00356547">
      <w:pPr>
        <w:rPr/>
      </w:pPr>
      <w:r w:rsidRPr="&lt;w:rPr xmlns:w=&quot;http://schemas.openxmlformats.org/wordprocessingml/2006/main&quot;&gt;&lt;w:lang w:val=&quot;es-ES_tradnl&quot; /&gt;&lt;/w:rPr&gt;">
        <w:rPr/>
        <w:t xml:space="preserve">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Pr="00C36767" w:rsidR="00F31FAF" w:rsidRDefault="00356547">
      <w:pPr>
        <w:rPr/>
      </w:pPr>
      <w:r w:rsidRPr="&lt;w:rPr xmlns:w=&quot;http://schemas.openxmlformats.org/wordprocessingml/2006/main&quot;&gt;&lt;w:lang w:val=&quot;es-ES_tradnl&quot; /&gt;&lt;/w:rPr&gt;">
        <w:rP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