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3715-2006, promovido por don Abel Vega Riestra,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por el demandante y estima el interpuesto por la empresa Unigel, S.L., contra la Sentencia de 12 de julio de 2005 del Juzgado de lo Social núm. 1 de Gijón, en autos 569-2005, sobre despido. Han sido parte las entidades mercantiles Samoa Industrial, S.A., representada por el Procurador de los Tribunales don Nicolás Álvarez Real y asistida del Letrado don José I. Rodríguez-Vijande Alonso, y Unigel, S.L., representada por el Procurador de los Tribunales don José Lledo Moreno y asistida del Letrado don Germán Aranda León. Ha intervenido el Ministerio Fiscal.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31 de marzo de 2006, el Procurador de los Tribunales don Ignacio de Noriega Arquer, actuando en nombre y representación de don Abel Vega Riestra,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Pr="00C21FFE" w:rsidR="00F31FAF" w:rsidRDefault="00356547">
      <w:pPr>
        <w:rPr/>
      </w:pPr>
      <w:r w:rsidRPr="&lt;w:rPr xmlns:w=&quot;http://schemas.openxmlformats.org/wordprocessingml/2006/main&quot;&gt;&lt;w:lang w:val=&quot;es-ES_tradnl&quot; /&gt;&lt;/w:rPr&gt;">
        <w:rP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por cesión ilegal. El representante de Samoa manifestó que no pretendía rescindir la contrata de Unigel y que creía viable mantener a unos 15 trabajadores. </w:t>
      </w:r>
    </w:p>
    <w:p w:rsidRPr="00C21FFE" w:rsidR="00F31FAF" w:rsidRDefault="00356547">
      <w:pPr>
        <w:rPr/>
      </w:pPr>
      <w:r w:rsidRPr="&lt;w:rPr xmlns:w=&quot;http://schemas.openxmlformats.org/wordprocessingml/2006/main&quot;&gt;&lt;w:lang w:val=&quot;es-ES_tradnl&quot; /&gt;&lt;/w:rPr&gt;">
        <w:rP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Pr="00C21FFE" w:rsidR="00F31FAF" w:rsidRDefault="00356547">
      <w:pPr>
        <w:rPr/>
      </w:pPr>
      <w:r w:rsidRPr="&lt;w:rPr xmlns:w=&quot;http://schemas.openxmlformats.org/wordprocessingml/2006/main&quot;&gt;&lt;w:lang w:val=&quot;es-ES_tradnl&quot; /&gt;&lt;/w:rPr&gt;">
        <w:rP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Pr="00C21FFE" w:rsidR="00F31FAF" w:rsidRDefault="00356547">
      <w:pPr>
        <w:rPr/>
      </w:pPr>
      <w:r w:rsidRPr="&lt;w:rPr xmlns:w=&quot;http://schemas.openxmlformats.org/wordprocessingml/2006/main&quot;&gt;&lt;w:lang w:val=&quot;es-ES_tradnl&quot; /&gt;&lt;/w:rPr&gt;">
        <w:rP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Pr="00C21FFE" w:rsidR="00F31FAF" w:rsidRDefault="00356547">
      <w:pPr>
        <w:rPr/>
      </w:pPr>
      <w:r w:rsidRPr="&lt;w:rPr xmlns:w=&quot;http://schemas.openxmlformats.org/wordprocessingml/2006/main&quot;&gt;&lt;w:lang w:val=&quot;es-ES_tradnl&quot; /&gt;&lt;/w:rPr&gt;">
        <w:rP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Pr="00C21FFE" w:rsidR="00F31FAF" w:rsidRDefault="00356547">
      <w:pPr>
        <w:rPr/>
      </w:pPr>
      <w:r w:rsidRPr="&lt;w:rPr xmlns:w=&quot;http://schemas.openxmlformats.org/wordprocessingml/2006/main&quot;&gt;&lt;w:lang w:val=&quot;es-ES_tradnl&quot; /&gt;&lt;/w:rPr&gt;">
        <w:rP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j) Por Sentencia de 12 de julio de 2005 el Juzgado de lo Social núm. 1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Pr="00C21FFE" w:rsidR="00F31FAF" w:rsidRDefault="00356547">
      <w:pPr>
        <w:rPr/>
      </w:pPr>
      <w:r w:rsidRPr="&lt;w:rPr xmlns:w=&quot;http://schemas.openxmlformats.org/wordprocessingml/2006/main&quot;&gt;&lt;w:lang w:val=&quot;es-ES_tradnl&quot; /&gt;&lt;/w:rPr&gt;">
        <w:rP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Pr="00C21FFE" w:rsidR="00F31FAF" w:rsidRDefault="00356547">
      <w:pPr>
        <w:rPr/>
      </w:pPr>
      <w:r w:rsidRPr="&lt;w:rPr xmlns:w=&quot;http://schemas.openxmlformats.org/wordprocessingml/2006/main&quot;&gt;&lt;w:lang w:val=&quot;es-ES_tradnl&quot; /&gt;&lt;/w:rPr&gt;">
        <w:rP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Pr="00C21FFE" w:rsidR="00F31FAF" w:rsidRDefault="00356547">
      <w:pPr>
        <w:rPr/>
      </w:pPr>
      <w:r w:rsidRPr="&lt;w:rPr xmlns:w=&quot;http://schemas.openxmlformats.org/wordprocessingml/2006/main&quot;&gt;&lt;w:lang w:val=&quot;es-ES_tradnl&quot; /&gt;&lt;/w:rPr&gt;">
        <w:rPr/>
        <w:t xml:space="preserve">k) Frente a la indicada Sentencia interpusieron recurso de suplicación tanto el trabajador demandante como la empresa condenada en la instancia. Por Sentencia de 24 de febrero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tanto la Sentencia del Juzgado de lo Social núm. 2 de Gijón de 9 de agosto de 2005 como la del Tribunal Superior de Justicia, y, en orden subsidiario, 1º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2º anule la Sentencia del Tribunal Superior de Justicia, manteniendo en su integridad el pronunciamiento de la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junio de 2007 la Sección Segunda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 la Sala de lo Social del Tribunal Superior de Justicia de Asturias y al Juzgado de lo Social núm. 1 de Gijón para que en el plazo de diez días remitieran respectivamente testimonio del recurso de suplicación núm. 3672- 2005 y de los Autos 569-2005,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17 de julio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20 de julio de 2007 el Procurador de los Tribunales don José Lledo Moreno, actuando en nombre y representación de Unigel, S.L., solicitó que se le tuviera por comparecido y personado a todos los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3 de septiembre de 2007 se acordó tener por recibidos los testimonios de las actuaciones remitidos por la Sala de lo Social del Tribunal Superior de Justicia de Asturias y por el Juzgado de lo Social núm. 1 de Gijón, y los escritos de los Procuradores don Nicolás Álvarez Real y don José Lledo Moreno, a quienes se tuvo por personados y parte en nombre y representación de Samoa Industrial, S.A., y de Unigel, S.L., respectivamente,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2 de octubre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Finalmente, entiende que el alcance que el demandante sostiene que debe darse a la estimación de su queja, referido a la reposición a la empresa contratada en su anterior posición frente a la empresa principal, desborda los términos del art. 55 LOTC y en modo alguno fue solicitado en el proceso subyacente. </w:t>
      </w:r>
    </w:p>
    <w:p w:rsidRPr="00C21FFE" w:rsidR="00F31FAF" w:rsidRDefault="00356547">
      <w:pPr>
        <w:rPr/>
      </w:pPr>
      <w:r w:rsidRPr="&lt;w:rPr xmlns:w=&quot;http://schemas.openxmlformats.org/wordprocessingml/2006/main&quot;&gt;&lt;w:lang w:val=&quot;es-ES_tradnl&quot; /&gt;&lt;/w:rPr&gt;">
        <w:rP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sin que pudiera afirmarse con rotundidad el conocimiento por ésta de la denuncia por cesión ilegal de trabajadores, habiéndose acreditado, por el contrario, las advertencias y los intentos casi desesperados por parte de Unigel, S.L., por mantener la contrata, que se extinguió definitivamente. Por ello, aun admitiendo que la contrata se extinguió por las movilizaciones iniciadas por los trabajadores despedidos, tal comportamiento no es imputable a la empresa Unigel, S.L., que se vio abocada a acordar los ceses. </w:t>
      </w:r>
    </w:p>
    <w:p w:rsidRPr="00C21FFE" w:rsidR="00F31FAF" w:rsidRDefault="00356547">
      <w:pPr>
        <w:rPr/>
      </w:pPr>
      <w:r w:rsidRPr="&lt;w:rPr xmlns:w=&quot;http://schemas.openxmlformats.org/wordprocessingml/2006/main&quot;&gt;&lt;w:lang w:val=&quot;es-ES_tradnl&quot; /&gt;&lt;/w:rPr&gt;">
        <w:rP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Pr="00C21FFE" w:rsidR="00F31FAF" w:rsidRDefault="00356547">
      <w:pPr>
        <w:rPr/>
      </w:pPr>
      <w:r w:rsidRPr="&lt;w:rPr xmlns:w=&quot;http://schemas.openxmlformats.org/wordprocessingml/2006/main&quot;&gt;&lt;w:lang w:val=&quot;es-ES_tradnl&quot; /&gt;&lt;/w:rPr&gt;">
        <w:rPr/>
        <w:t xml:space="preserve">Finalmente, señala el Ministerio Fiscal que la petición que efectúa el demandante con carácter principal de que se anulen tanto la Sentencia de suplicación, única que se cuestiona en el encabezamiento de la demanda y a la que se formulan reproches, como una Sentencia dictada en un proceso distinto el 9 de agosto de 2005 por el Juzgado de lo Social núm. 2 de Gijón, carece de sustento y no puede ser acogida, desconociéndose incluso el tenor de esta última Sentencia, si el demandante fue parte en el proceso y, en fin, si la misma fue temporáneamente recurrida, desbordando tal petición de manera radical las previsiones del art. 55 LOTC.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y se anule la Sentencia de 24 de febrero de 2006 dictada en suplicación por la Sala de lo Social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3 de octubre de 2007 presentó sus alegaciones la entidad Unigel, S.L.,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en primer lugar la empresa personada que la demanda de amparo no cumple los requisitos del art. 44.1 LOTC, al no haberse agotado la vía judicial procedente mediante la interposición del oportuno recurso de casación para la unificación de doctrina, habiéndose limitado la recurrente a manifestar la dificultad de invocar una sentencia de contraste que le permitiera acudir a la vía casacional, pese a lo cual debería al menos haber agotado dicha posibilidad, solicitando el amparo una vez se hubiese dictado resolución de inadmisión del recurso de casación para unificación de doctrina. </w:t>
      </w:r>
    </w:p>
    <w:p w:rsidRPr="00C21FFE" w:rsidR="00F31FAF" w:rsidRDefault="00356547">
      <w:pPr>
        <w:rPr/>
      </w:pPr>
      <w:r w:rsidRPr="&lt;w:rPr xmlns:w=&quot;http://schemas.openxmlformats.org/wordprocessingml/2006/main&quot;&gt;&lt;w:lang w:val=&quot;es-ES_tradnl&quot; /&gt;&lt;/w:rPr&gt;">
        <w:rPr/>
        <w:t xml:space="preserve">Por lo que se refiere a la denuncia sobre vulneración del derecho a la tutela judicial efectiva en su vertiente de garantía de indemnidad, considera que la Sentencia recurrida ha cumplido escrupulosamente con su misión de efectuar una interpretación y aplicación del Derecho aplicable al caso concreto, sin que suponga vulneración del derecho a la tutela judicial efectiva el que no se hayan interpretado los preceptos denunciados tal y como interesaba la parte recurrente. En todo caso, la extinción de los contratos de trabajo operada por Unigel, S.L., aunque coincidió en el tiempo con una situación de conflictividad social y con una denuncia por cesión ilegal interpuesta por los trabajadores, no tuvo como móvil o causa la represalia a sus trabajadores por haber ejercitado acciones legales, sino que su causa obedeció a la pérdida del contrato mercantil y, por ende, a encontrarse con 24 trabajadores a los que no podía dar ocupación. Al no tener Unigel, S.L., poder de disposición sobre la continuidad del vínculo mercantil nada podía haber hecho para evitar el despido de los trabajadores, debiendo acudir a éste como único remedio para garantizar precisamente la viabilidad de la propia empresa en sus otros centros productivos, y ello pese a tener que soportar las indemnizaciones derivadas de los despidos y de las extinciones de los contratos temporales. Aunque a efectos dialécticos se pudiera asumir que Samoa Industrial, S.A., tomó la decisión de extinguir la contrata mercantil para vulnerar los derechos fundamentales de la demandante (cuestión que entiende no se corresponde con la realidad), la causa de extinción del contrato de trabajo por parte de Unigel, S.L., difirió radicalmente de esos hipotéticos planteamientos, al no haber sido quien adoptó la decisión de finalización del contrato de arrendamiento de servicios ni haberse acreditado en hechos probados que tal extinción obedeciese a una decisión conjunta de ambas empresas. </w:t>
      </w:r>
    </w:p>
    <w:p w:rsidRPr="00C21FFE" w:rsidR="00F31FAF" w:rsidRDefault="00356547">
      <w:pPr>
        <w:rPr/>
      </w:pPr>
      <w:r w:rsidRPr="&lt;w:rPr xmlns:w=&quot;http://schemas.openxmlformats.org/wordprocessingml/2006/main&quot;&gt;&lt;w:lang w:val=&quot;es-ES_tradnl&quot; /&gt;&lt;/w:rPr&gt;">
        <w:rPr/>
        <w:t xml:space="preserve">Finalmente, en lo que se refiere a la queja de vulneración del derecho a la tutela judicial efectiva por incongruencia de sentencia, entiende la empresa personada que el recurrente no especifica en su demanda cuál o cuáles sean los hechos de la Sentencia de instancia alterados por la del Tribunal Superior de Justicia o introducidos ex novo por dicho Tribunal. Por lo demás, ningún reparo cabe poner a la Sentencia recurrida desde dicha perspectiva, pues lo que puede variar en las distintas instancias judiciales es precisamente la valoración jurídica que merezcan unos mismos hechos. Además, es del todo punto incierto que Unigel, S.L., no solicitase en su recurso de suplicación la modificación de la Sentencia de instancia con base en el argumento de la falta de connivencia entre ambas empresas codemandadas; antes al contrario, lo hizo de forma profusa y prolija. En fin, el Tribunal Superior de Justicia no efectuó alteración alguna de los hechos probados, figurando ya como declarados probados por el Juzgado de lo Social los que sirvieron de base para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4 de octubre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demandante de amparo presentó sus alegaciones mediante escrito registrado el día 5 de octubre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desestimó el recurso de suplicación interpuesto por el demandante y estimó el interpuesto por la empresa Unigel, S.L., contra la Sentencia de 12 de julio de 2005 del Juzgado de lo Social núm. 1 de Gijón, en autos 569-2005,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las representaciones procesales de Samoa Industrial, S.A., y Unigel, S.L., entidades mercantiles comparecidas en el presente proceso constitucional, interesan la denegación del amparo, al entender inexistente la vulneración de los derechos fundamentales aducidos. Previamente, Unigel, S.L., aduce la inadmisibilidad de la demanda de amparo por falta de agotamiento de la vía judicial previa. Por su parte, Samoa Industrial, S.A., alega adicionalmente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Previamente, la STC 76/2010 rechazó, en su fundamento jurídico 3, el óbice procesal puesto de manifiesto por la representación de la empresa Unigel S.L., de conformidad con la reiterada doctrina de este Tribunal sobre la exigibilidad de la interposición del recurso de casación para la unificación de doctrina como requisito para el agotamiento de la vía judicial previa (entre las más recientes, SSTC 183/2007, de 10 de septiembre, FJ 2; y 2/2009, de 19 de enero, FJ 2).</w:t>
      </w:r>
    </w:p>
    <w:p w:rsidRPr="00C21FFE" w:rsidR="00F31FAF" w:rsidRDefault="00356547">
      <w:pPr>
        <w:rPr/>
      </w:pPr>
      <w:r w:rsidRPr="&lt;w:rPr xmlns:w=&quot;http://schemas.openxmlformats.org/wordprocessingml/2006/main&quot;&gt;&lt;w:lang w:val=&quot;es-ES_tradnl&quot; /&gt;&lt;/w:rPr&gt;">
        <w:rPr/>
        <w:t xml:space="preserve">Resuelto lo anterior, tanto la STC 76/2010 como la STC 75/2010 otorgaron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y tras rechazar el óbice procesal puesto de manifiesto por la representación de la empresa Unigel, S.L., (por las mismas razones expresadas en la STC 76/2010, FJ 3),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Abel Vega Riestra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12 de julio de 2005 del Juzgado de lo Social núm. 1 de Gijón, dictada en autos 569-2005, sobre despido, y 24 de febrero de 2006 del Tribunal Superior de Justicia de Asturias, Sala de lo Social, que resolvió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3715-2006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3715-2006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3715-2006,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ya he manifestado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3715/2006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