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6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4751-2007, promovido por don José Luis Peña Domingo y don Juan José Moreno Alonso, representados por el Procurador de los Tribunales don Luis José García Barrenechea y asistidos por el Abogado don Ángel Galindo Álvarez, contra la Sentencia de 20 de noviembre de 2006 del Juzgado de lo Contencioso-Administrativo núm. 12 de Madrid recaída en el procedimiento de protección de derechos fundamentales núm. 5-2006, y contra la Sentencia de 11 de abril de 2007 de la Sección Octava de la Sala de lo Contencioso-Administrativo del Tribunal Superior de Justicia de Madrid por la que se desestima el recurso de apelación núm. 97-2007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24 de mayo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régimen interior del Ayuntamiento de Majadahonda convocó a los concejales señores Peña y Moreno a la sesión ordinaria de la referida comisión informativa a celebrar el día 19 de junio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19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20 de noviembre de 2006 del Juzgado de lo Contencioso-Administrativo núm. 12 de Madrid (procedimiento de protección de derechos fundamentales núm. 5-2006).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11 de abril de 2007 de la Sección Octava de la Sala de lo Contencioso- Administrativo del Tribunal Superior de Justicia de Madrid (recurso de apelación núm. 97-2007),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97-2007 y al procedimiento de protección de derechos fundamentales núm. 5-2006,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24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19 de junio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régimen interior del Ayuntamiento de Majadahonda que se celebró el 19 de junio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22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19 de junio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Pr="00C21FFE" w:rsidR="00F31FAF" w:rsidRDefault="00356547">
      <w:pPr>
        <w:rPr/>
      </w:pPr>
      <w:r w:rsidRPr="&lt;w:rPr xmlns:w=&quot;http://schemas.openxmlformats.org/wordprocessingml/2006/main&quot;&gt;&lt;w:lang w:val=&quot;es-ES_tradnl&quot; /&gt;&lt;/w:rPr&gt;">
        <w:rP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Pr="00C21FFE" w:rsidR="00F31FAF" w:rsidRDefault="00356547">
      <w:pPr>
        <w:rPr/>
      </w:pPr>
      <w:r w:rsidRPr="&lt;w:rPr xmlns:w=&quot;http://schemas.openxmlformats.org/wordprocessingml/2006/main&quot;&gt;&lt;w:lang w:val=&quot;es-ES_tradnl&quot; /&gt;&lt;/w:rPr&gt;">
        <w:rP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Pr="00C21FFE" w:rsidR="00F31FAF" w:rsidRDefault="00356547">
      <w:pPr>
        <w:rPr/>
      </w:pPr>
      <w:r w:rsidRPr="&lt;w:rPr xmlns:w=&quot;http://schemas.openxmlformats.org/wordprocessingml/2006/main&quot;&gt;&lt;w:lang w:val=&quot;es-ES_tradnl&quot; /&gt;&lt;/w:rPr&gt;">
        <w:rP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Pr="00C21FFE" w:rsidR="00F31FAF" w:rsidRDefault="00356547">
      <w:pPr>
        <w:rPr/>
      </w:pPr>
      <w:r w:rsidRPr="&lt;w:rPr xmlns:w=&quot;http://schemas.openxmlformats.org/wordprocessingml/2006/main&quot;&gt;&lt;w:lang w:val=&quot;es-ES_tradnl&quot; /&gt;&lt;/w:rPr&gt;">
        <w:rP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Pr="00C21FFE" w:rsidR="00F31FAF" w:rsidRDefault="00356547">
      <w:pPr>
        <w:rPr/>
      </w:pPr>
      <w:r w:rsidRPr="&lt;w:rPr xmlns:w=&quot;http://schemas.openxmlformats.org/wordprocessingml/2006/main&quot;&gt;&lt;w:lang w:val=&quot;es-ES_tradnl&quot; /&gt;&lt;/w:rPr&gt;">
        <w:rP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Pr="00C21FFE" w:rsidR="00F31FAF" w:rsidRDefault="00356547">
      <w:pPr>
        <w:rPr/>
      </w:pPr>
      <w:r w:rsidRPr="&lt;w:rPr xmlns:w=&quot;http://schemas.openxmlformats.org/wordprocessingml/2006/main&quot;&gt;&lt;w:lang w:val=&quot;es-ES_tradnl&quot; /&gt;&lt;/w:rPr&gt;">
        <w:rPr/>
        <w:t xml:space="preserve">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19 de junio de 2006, en cuanto la misma incorpora el criterio establecido en la circular núm. 1/05 del Secretario General del Ayuntamiento de Majadahonda de 7 de octubre de 2005 de convocar a los concejales no adscritos a las comisiones informativas con voz pero sin voto.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abril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junio de 2011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régimen interior del Ayuntamiento de Majadahonda de convocar a los recurrentes a la sesión ordinaria de dicha comisión que se celebró el 19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que se ha vulnerado el derecho fundamental a la participación política en condiciones de igualdad (art. 23 CE) de los demandantes de amparo.</w:t>
      </w:r>
    </w:p>
    <w:p w:rsidRPr="" w:rsidR="00F31FAF" w:rsidRDefault="00356547">
      <w:pPr>
        <w:rPr/>
      </w:pPr>
      <w:r w:rsidRPr="&lt;w:rPr xmlns:w=&quot;http://schemas.openxmlformats.org/wordprocessingml/2006/main&quot;&gt;&lt;w:szCs w:val=&quot;24&quot; /&gt;&lt;/w:rPr&gt;">
        <w:rPr/>
        <w:t xml:space="preserve">2º Restablecerlos en la integridad de su derecho, y a tal fin, declarar la nulidad de la convocatoria a la sesión ordinaria de la comisión informativa de régimen interior del Ayuntamiento de Majadahonda que se celebró el 19 de junio de 2006, así como de la Sentencia de 20 de noviembre de 2006 del Juzgado de lo Contencioso-Administrativo núm. 12 de Madrid dictada en el procedimiento de protección de derechos fundamentales núm. 5-2006 y de la Sentencia de 11 de abril de 2007 de la Sección Octava de la Sala de lo Contencioso-Administrativo del Tribunal Superior de Justicia de Madrid recaída en el recurso de apelación núm. 97-2007,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