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4100-2007, promovido por don José Luis Peña Domingo y don Juan José Moreno Alonso, representados por el Procurador de los Tribunales don Luis José García Barrenechea y asistidos por el Abogado don Ángel Galindo Álvarez, contra la Sentencia de 12 de julio de 2006 del Juzgado de lo Contencioso-Administrativo núm. 9 de Madrid recaída en el procedimiento de protección de derechos fundamentales núm. 3-2005, y contra la Sentencia de 28 de marzo de 2007 de la Sección Octava de la Sala de lo Contencioso-Administrativo del Tribunal Superior de Justicia de Madrid por la que se desestima el recurso de apelación núm. 15-2007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7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de Majadahonda convocó a los concejales señores Peña y Moreno a la sesión ordinaria de la referida comisión informativa a celebrar el día 3 de noviembre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3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12 de julio de 2006 del Juzgado de lo Contencioso-Administrativo núm. 9 de Madrid (procedimiento de protección de derechos fundamentales núm. 3/2005).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28 de marzo de 2007 de la Sección Octava de la Sala de lo Contencioso- Administrativo del Tribunal Superior de Justicia de Madrid (recurso de apelación núm. 15/2007),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9 de Madrid a fin de que en el plazo de diez días remitieran certificación o copia adverada de las actuaciones respectivas, correspondientes al recurso de apelación núm. 15-2007 y al procedimiento de protección de derechos fundamentales núm. 3-2005,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24 de enero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3 de noviembre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3 de noviembre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16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vigilancia de la contratación del Ayuntamiento de Majadahonda a celebrar el 3 de noviembre de 2005,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vigilancia de la contratación del Ayuntamiento de Majadahonda celebrada el 3 de noviembre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junio de 2011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3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vigilancia de la contratación del Ayuntamiento de Majadahonda que se celebró el 3 de noviembre de 2005, así como de la Sentencia de 12 de julio de 2006 del Juzgado de lo Contencioso- Administrativo núm. 9 de Madrid dictada en el procedimiento de protección de derechos fundamentales núm.  3-2005 y de la Sentencia de 28 de marzo de 2007 de la Sección Octava de la Sala de lo Contencioso- Administrativo del Tribunal Superior de Justicia de Madrid recaída en el recurso de apelación núm. 15-2007,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