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12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4756-2007 promovido por don José Luis Peña Domingo y don Juan José Moreno Alonso, representados por el Procurador de los Tribunales don Luis José García Barrenechea y asistidos por el Abogado don Ángel Galindo Álvarez, contra la Sentencia de 22 de diciembre de 2006 del Juzgado de lo Contencioso-Administrativo núm. 2 de Madrid recaída en el procedimiento de protección de derechos fundamentales núm. 3-2006 y contra la Sentencia de 4 de mayo de 2007 de la Sección Octava de la Sala de lo Contencioso-Administrativo del Tribunal Superior de Justicia de Madrid por la que se desestima el recurso de apelación núm. 172-2007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comunicación e información del Ayuntamiento de Majadahonda convocó a los concejales señores Peña y Moreno a la sesión ordinaria de la referida comisión informativa a celebrar el día 10 de julio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comunicación e información del Ayuntamiento de Majadahonda en la sesión celebrada el 10 de julio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22 de diciembre de 2006 del Juzgado de lo Contencioso-Administrativo núm. 2 de Madrid (procedimiento de protección de derechos fundamentales núm. 3-2006).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4 de mayo de 2007 de la Sección Octava de la Sala de lo Contencioso-Administrativo del Tribunal Superior de Justicia de Madrid (recurso de apelación núm. 172-2007),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comunicación e información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LOTC, dirigir atenta comunicación a la Sección Octava de la Sala de lo Contencioso-Administrativo del Tribunal Superior de Justicia de Madrid y al Juzgado de lo Contencioso-Administrativo núm. 2 de Madrid a fin de que en el plazo de diez días remitieran certificación o copia adverada de las actuaciones respectivas, correspondientes al recurso de apelación núm. 172-2007y al procedimiento de protección de derechos fundamentales núm. 3-2006,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23 de marzo de 2011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4 de abril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10 de mayo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comunicación e información del Ayuntamiento de Majadahonda que se celebró el 10 de julio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comunicación e información,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3 de mayo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comunicación e información del Ayuntamiento de Majadahonda que se celebró el 10 de julio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25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Acuerdo del Excmo. Sr. Presidente de este Tribunal de 8 de julio de 2011 se designó a la Magistrada Excma. Sra. Doña Adela Asua Batarrita para completar la Sección Segunda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julio de 2011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comunicación e información del Ayuntamiento de Majadahonda de convocar a los recurrentes a la sesión ordinaria de dicha comisión que se celebró el 10 de julio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comunicación e información del Ayuntamiento de Majadahonda que se celebró el 10 de julio de 2006, así como de la Sentencia de 22 de diciembre de 2006 del Juzgado de lo Contencioso-Administrativo núm. 2 de Madrid dictada en el procedimiento de protección de derechos fundamentales núm. 3-2006 y de la Sentencia de 4 de mayo de 2007 de la Sección Octava de la Sala de lo Contencioso-Administrativo del Tribunal Superior de Justicia de Madrid recaída en el recurso de apelación núm.172-1997,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