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 de diciembre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noviembre de 1981 el Procurador de los Tribunales don Alfonso Gil Meléndez, en representación de doña Mercedes Ribera Tomás, presentó en el Registro General de este Tribunal demanda de amparo contra el Auto de la Sala Primera del Tribunal Constitucional de 30 de septiembre e 1981, por el que se declaró inadmisible el recurso de amparo 139/81 que la mencionada señora había interpuesto contra una Sentencia de la Audiencia Provincial de Lérida de 16 de mayo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en la que se condenaba a la solicitante del amparo a diversas penas por dos delitos de coacción y una falta de lesiones, confirmaba otra del Juzgado de Instrucción núm. 1 de Lérida. La petición de amparo se basaba fundamentalmente en que no se habían respetado las garantías consagradas en el art. 24.1 y 2 de la Constitución y en haberle negado también a la recurrente los derechos constitucionales recogidos en los artículos 14, 15, 16.1, 18.1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acordó notificar a la solicitante la posible existencia de la causa de inadmisibilidad consistente en carecer la demanda manifiestamente de contenido que justificara una decisión por parte del Tribunal Constitucional, otorgándose un plazo común de diez días al Ministerio Fiscal y a la solicitante para alegaciones. Recibidas las alegaciones, la Sala dictó el Auto de inadmisión que ahora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Antes de interponer este recurso de amparo, la señora Ribera Tomás interpuso el de súplica contra el Auto mencionado, que fue rechazado por providencia de la Sala de 21 de octubre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se fundamenta en presuntas violaciones constitucionales que la recurrente afirma fueron cometidas por la Audiencia de Lérida y que este Tribunal no las estimó en su mentado Auto de inadmisión de 30 de septiembre de 1981, y en el que se concluía que las cuestiones planteadas carecían de contenido que justificase una decisión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pretende que el Tribunal Constitucional se pronuncie por segunda vez en vía de amparo sobre el mismo objeto procesal y la misma decisión impugnada en tanto que violatoria de derechos constitucionalmente reconocidos, es decir, la Sentencia de la Audiencia Provincial de Lérida de 16 de mayo de 1981, dictada en autos de apelación penal número 21/1981.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demanda presentada, titulada de nuevo «demanda de amparo», no va dirigida a atacar las presuntas garantías que se le hubiesen podido otorgar en el proceso constitucional antes de dictar el Auto que ahora considera ha lesionado sus derechos constitucionales, sino que se limita a reiterar las razones de amparo que anteriormente había aducido contra la citada Sentencia de la jurisdicción ordinaria. Con ello se pretende que vuelva a ser la referida Sentencia la que sea sometida al examen de constitucionalidad bajo el pretexto de atacar el Auto de este Tribunal de 30 de septiembre de 1981. Por medio de esta decisión ya se ha pronunciado sobre el asunto en el Auto de referencia y en su providencia de 21 de octubre de 1981, que rechazó el recurso de súplica contra el Auto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firmeza del referido Auto de inadmisión de 30 de septiembre de 1981 es evidente, como lo es también la disposición del art.  50.3 de la Ley Orgánica del Tribunal Constitucional (LOTC), aplicable al caso, y que taxativamente dispone que «contra el acuerdo de inadmisión de una demanda de amparo constitucional no cabrá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evidencia de la anormalidad procesal, tan contraria a la legalidad vigente contenida en la LOTC (art.  50.3), que se intenta por la representación de la recurrente, es la que lleva a la Sección a declarar sin más trámites la inadmisibilidad de su escrito de 6 de noviembre de 1981, origen de esta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expuesto se declara inadmisible la petición de doña Mercedes Ribera Tomás contenida en el escrito de referencia y se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