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octubre de 1982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Sección, en el asunto reseñado, ha dictado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Don Ricardo Villaoz Viforcos, interno en el Centro Penitenciario de Cumplimiento de Guadalajara, y encausado en el sumario núm. 153/1981 del Juzgado de Instrucción núm. 4 de los de Madrid, dirigió escrito a este Tribunal Constitucional, a través del Director de aquel establecimiento penal, en el que afirma haber sido privado de libertad desde el 18 de diciembre de 1979, y ser inocente de los hechos que se le imputan, por lo que suplica se declare la inconstitucionalidad de estar privado de libertad durante el tiempo de dos años y medio sin concedérsele la libertad provisional, así como la inconstitucionalidad de la no aplicación de la presunción de inocencia para concederle tal libertad provisional.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 Cuarta del Tribunal Constitucional, en providencia de fecha 6 de septiembre pasado, acordó hacer saber al mismo, que si su propósito era el promover recurso de amparo, a tenor de los arts. 41, 44, 46 y 49 y siguientes de la Ley Orgánica del Tribunal Constitucional, debería presentar demanda por medio de Procurador y bajo la asistencia de Letrado, o pedir su nombramiento de oficio; debiendo presentar, caso de solicitar la designación de oficio, una relación circunstanciada de los hechos en que funde el amparo; y todo ello, en el plazo de diez días.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Notificada dicha resolución al interesado con fecha 11 de septiembre último, transcurrió el plazo que se le concedió sin que presentara escrito alguno.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Al recurrente se concedió un plazo para que presentase la demanda por medio de Procurador y Abogado, o pidiese su nombramiento de oficio; y ha transcurrido el plazo concedido si que se haya cumplimentado lo requerido, por lo que procede declarar la caducidad del recurso, conforme a las normas procesales civiles, a cuya aplicación remite el art. 80 de la Ley Orgánica de este Tribunal.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declarar la caducidad del recurso de que se ha hecho mérito.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seis de octubre de mil novecientos ochenta y dos.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