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360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24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6 de abril de 1982, don José Fernández-Rubio Martínez, Procurador de los Tribunales, en nombre y representación de New Hampshire Insurance Company, interpone recurso de amparo ante este Tribunal Constitucional por estimar que las resoluciones de 5 y 12 de marzo de 1982 de la Sala Primera de la Audiencia Territorial de Madrid vulneran el art. 24 de la Constitución. La resolución de 5 de marzo acuerda la suspensión de la vista oral solicitada por el recurrente y señala nueva fecha para su celebración con la indicación de que el acto tendría lugar «con asistencia de Letrados o sin ellos», y la resolución de 12 de marzo desestima la solicitud de una nueva suspensión aduciendo como fundamento la indicación contenida en la resolución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 la Sala Primera de este Tribunal se notifica, el día 19 de mayo de 1982, al solicitante del amparo y al Ministerio Fiscal la existencia del siguiente motivo de inadmisión insubsanable: </w:t>
      </w:r>
    </w:p>
    <w:p w:rsidRPr="00C21FFE" w:rsidR="00AD51A7" w:rsidRDefault="008777C4">
      <w:pPr>
        <w:rPr/>
      </w:pPr>
      <w:r w:rsidRPr="&lt;w:rPr xmlns:w=&quot;http://schemas.openxmlformats.org/wordprocessingml/2006/main&quot;&gt;&lt;w:lang w:val=&quot;es-ES_tradnl&quot; /&gt;&lt;/w:rPr&gt;">
        <w:rPr/>
        <w:t xml:space="preserve">Carecer la demanda manifiestamente de contenido que justifique una decisión por parte del Tribunal Constitucional, a tenor del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con fecha 24 de mayo de 1982, evacua informe señalando literalmente «que dado el contenido de la demanda, el derecho fundamental que se entiende presuntamente vulnerado y la trascendencia que la decisión judicial que se impugna pudiera tener, así como la cuestionabilidad de los preceptos de la Ley de Enjuiciamiento Civil que hayan servido de base a tales decisiones, no parece se esté en presencia de carencia manifiesta de contenido de la demanda de amparo, por lo que este Ministerio Fiscal estima debiera admitirse a trámite, sin perjuicio de cuanto en su momento procesal pueda alegarse sobre la existencia o inexistencia de lesión de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en su escrito de 1 de junio de 1982, reitera la solicitud de amparo contenida en el escrito inicial de demanda. En sus alegaciones insiste en la inconstitucionalidad de las dos resoluciones impugnadas: En un caso, por proclamar que un acto solemne en el que es imprescindible la asistencia de Letrados se celebrará «con asistencia de Letrados o sin ellos», y, en el otro, porque no se fundamenta la decisión adoptada, limitándose el órgano judicial a señalar que ya en la providencia anterior se indicó que tal acto tendría lugar con o sin Letrados; asimismo destaca el recurrente las circunstancias que, al no ser tomadas en consideración por el órgano judicial, determinaron la indefensión de su representado.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 la vista del escrito del Ministerio Fiscal, de las alegaciones de la parte y de la documentación aportada, no cabe afirmar que, en la demanda de amparo interpuesta por don José Fernández-Rubio, en representación de New Hampshire Insurance Company, tenga carácter manifiesto la posible falta de contenido que justifique una decisión por parte del Tribunal Constitucional, por lo que no es de aplicación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se admite a trámite dicha demanda de amparo y, en cumplimiento de lo preceptuado en el art. 51 de la LOTC, requiérase atentamente a la Sala Primera de la Audiencia Territorial de Madrid para que, con carácter urgente, remita a este</w:t>
      </w:r>
    </w:p>
    <w:p w:rsidRPr="" w:rsidR="00AD51A7" w:rsidRDefault="008777C4">
      <w:pPr>
        <w:rPr/>
      </w:pPr>
      <w:r w:rsidRPr="&lt;w:rPr xmlns:w=&quot;http://schemas.openxmlformats.org/wordprocessingml/2006/main&quot;&gt;&lt;w:szCs w:val=&quot;24&quot; /&gt;&lt;/w:rPr&gt;">
        <w:rPr/>
        <w:t xml:space="preserve">Tribunal las actuaciones originales, o testimonio de ellas, que corresponden al rollo de apelación 727/1981, dimanante del procedimiento de mayor cuantía 1187/1980-B2 del Juzgado de Primera Instancia núm. 4 de Madrid.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