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de la Fuente Antúnez.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29 de enero pasado se presentó por don Angel de la Fuente Antúnez demanda de amparo frente a la Sentencia de la Sala de lo Contenciosoadministrativo de la Audiencia Territorial de Madrid de 26 de octubre de 1979 a consecuencia de la cual se vio privado el demandante de su condición de Catedrático de la Escuela Técnica Superior de Ingenieros de Montes de la Universidad Politécnica de Madrid. Invocado el art. 24.1 de la Constitución, suplicaba su anulación y retrotraer las actuaciones al momento inmediato posterior al de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requerirse al demandante de amparo para la subsanación de algunos defectos procesales y recabarse actuaciones del Ministerio de Educación y Ciencia, por providencia de 20 de julio se admitió a trámite el recurso y en 5 de octubre se presentó por la representación demandante escrito desistiendo de la prosecución del recurso. De dicha manifestación se dio traslado al Ministerio Fiscal y al Abogado del Estado quienes mostraron su conformidad a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desistimiento formulado por el demandante se funda, según expone en su escrito y aparece acreditado, en que se ha producido la satisfacción de su pretensión ya que, de conformidad con lo resuelto por Auto de la Sala Segunda de lo Contencioso-administrativo de la Audiencia Territorial de Madrid de 11 de julio de 1983, por Orden del Ministerio de Educación y Ciencia de 21 de septiembre («Boletín Oficial del Estado» de 15 de octubre) se ha declarado válido su nombramiento de Catedrático numerario de la Escuela Técnica Superior de Ingenieros de Montes de la Universidad Politécnica de Madrid.  Por ello el presente proceso ha quedado sin contenido tanto si se atiende a la satisfacción en la vía judicial de su pretensión, como al propio desistimiento para el que figura el representante procesal facultado en el poder notarial obrante en autos.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al demandante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