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547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16 de noviembre de 1983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Doña Cecilia Serna Blasco formuló en su dia demanda ante la Magistratura de Trabajo de Cuenca en solicitud de pensión de viudedad al amparo de la Ley 1/80 de 4 de enero, siendo aquella desestimada por Sentencia de 8 de mayo de 1981, confirmada en suplicación por el Tribunal Central de Trabajo en la suya de 15 de abril de 1983. Y contra ésta dedujo la Señora Serna Blasco demanda de amparo pidiendo a este Tribunal que declarara la nu lidad de aquélla por considerarla discriminatoria y, en cuanto tal, contraria al art. 14 de la Constitución.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La Sección Tercera, por providencia de 1 de junio admitió el recurso y acordó que se pidiesen las correspondientes actuaciones judiciales al amparo del art. 51 de la LOTC. Recibidas éstas, y personado el Instituto Nacional de la Seguridad Social, la misma Sección por providencia de 21 de septiembre acusó recibo, y acordó dar traslado a las partes de las actuaciones y de la Sentencia dictada por este Tribunal a 26 de julio de 1983 en el R.A. 61/83, por su posible conexión con el presente caso y con el art. 50.2.c LOTC, otorgando plazo común a las partes para que alegasen acerca de la posible inadmisibilidad sobrevenida del presente recurso.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La recurrente no ha formulado alegaciones. Por su parte el Fiscal General del Estado estima que concurre aquella causa de inadmisibilidad sobrevenida y pide por tanto la inadmisión del recurso. En el mismo sentido se pronuncia el INSS.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Único.- El presente recurso, lo mismo que el R.A. 61/83 tiene por objeto dilucidar si las viudas, y en concreto la recurrente, de trabajadores agricolas por cuenta propia cuyos cónyuges estuvieron afiliados a la Mutualidad Nacional Agraria, se mantuvieron al corriente en el pago de sus cuotas y murieron con anterioridad a la entrada en vigor de la Ley 38/1966 de 31 de mayo sobre régimen especial agrario de Seguridad Social, a las que no se les reconoció derecho a la pensión de viudedad por no haber cumplido los 50 años de edad, tienen derecho hoy a percibir tal pensión en aplicación de la Ley 1/1980 de 4 de enero. Tal problema fue ciertamente resuelto por nuestra Sentencia de 26 de julio de 1983 y como lo fue con fallo desestimatorio del fondo del asunto, se da respecto al presente recurso el supuesto contemplado en el art. 50.2.c de la LOTC.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En consecuencia, la Sección acuerda la inadmisión del -recurso interpuesto por doña Cecilia Serna Blasco.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dieciséis de noviembre de mil novecientos ochenta y tres.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