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Pellín Ivorra.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14 de octubre pasado tuvo entrada en este Tribunal escrito remitido por don Antonio Lledó María, Abogado, actuando en representación de don José Pellin Ivorra y anunciando recurso de amparo contra Sentencia del Tribunal Central de Trabajo desestimatoria de recurso de suplicación número 2179/1982, deducido contra Sentencia de la Magistratura de Trabajo núm. 4 de Alicante en procedimiento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octubre se participó a dicho Abogado que en el plazo de diez días el señor Pellin Ivorra debía comparecer por medio de Procurador conforme al art. 81 de la Ley Orgánica de este Tribunal (LOTC) y formalizar el recurso conforme al 49 de la misma Ley. Dicha providencia fue notificada al señor Lledó el 21 de noviembre sin que hasta la fecha se haya recibido escrito alguno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solicitud de amparo se formuló falta de postulación, tal como este presupuesto viene regulado por el art. 81.1 de la LOTC.</w:t>
      </w:r>
    </w:p>
    <w:p w:rsidRPr="00C21FFE" w:rsidR="00AD51A7" w:rsidRDefault="008777C4">
      <w:pPr>
        <w:rPr/>
      </w:pPr>
      <w:r w:rsidRPr="&lt;w:rPr xmlns:w=&quot;http://schemas.openxmlformats.org/wordprocessingml/2006/main&quot;&gt;&lt;w:lang w:val=&quot;es-ES_tradnl&quot; /&gt;&lt;/w:rPr&gt;">
        <w:rPr/>
        <w:t xml:space="preserve">Habiendo transcurrido el plazo concedido para subsanar tal defecto sin que se haya subsanado, se ha producido la caducidad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caducado este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