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611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y 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6 de abril de 1984, interpone recurso de inconstitucionalidad contra el párrafo segundo del art. 4 de la Ley Foral 45/1983, de 31 de diciembre, del Parlamento de Navarra, sobre Financiación de la Cámara Oficial de Comercio e Industria de Navarra, con invocación expresa del art. 161.2 de la Constitución al objeto de que se ordene la suspensión de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9 de abril último, la Sección Primera del Pleno de este Tribunal Constitucional acuerda admitir a trámite el recurso, dar traslado de la demanda al Congreso de los Diputados y al Senado, así como a la Diputación Foral y al Parlamento de Navarra, y asimismo comunicar a los Presidentes de la Diputación y del Parlamento de Navarra la suspensión de la vigencia y aplicación de la resolución impugnada, desde la fecha de la formalización del recurso. Finalmente, acuerda publicar la incoación del recurso y la suspensión acordada en los «Boletines Oficiales del Estado y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oficio de 26 de abril de 1984, el Presidente del Senado solicita se tenga por personada a esta Cámara y por ofrecida su colaboración a los efectos del art. 88.1 de la Ley Orgánica del Tribunal Constitucional (LOTC). Por su parte, el Presidente del Congreso de los Diputados, por oficio de 2 de mayo de 1984, comunica que dicha Cámara no hará uso de las facultades de personación ni de formulación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sendos escritos que tienen entrada en este Tribunal el 12 de mayo de 1984, el Procurador de los Tribunales don José Manuel de Dorremochea Aramburu comparece en nombre y representación de la Diputación Foral y del Parlamento de Navarra y formula las correspondientes alegaciones, solicitando en ambos casos que en su día se dicte Sentencia desestimando íntegramente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Primera del Pleno de este Tribunal, de 7 de septiembre último, se acuerda oír a las partes para que formulen alegaciones en relación con el mantenimiento o levantamiento de la suspensión de la vigencia y aplicación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Dentro del plazo concedido, únicamente formula alegaciones el Abogado del Estado, en el sentido de mantener la suspensión acordada por no seguirse de ello perjuicio alguno para la Comunidad Foral de Navarra, mientras que su levantamiento vendría a legitimar, al menos provisionalmente, la potestad autonómica de hacer destinatarios directos de sus normas a los órganos de la Administración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párrafo segundo del art. 4 de la Ley Foral 45/1983 establece que la Diputación Foral y el Ministerio de Economía y Hacienda, así como las Delegaciones Provinciales de éste prestarán a la Cámara Oficial de Comercio e Industria de Navarra «la asistencia necesaria para obtener los datos y antecedentes sobre los que debe percibir su recurso permanente», y ha sido impugnado en cuanto impone deberes a órganos de la Administración del Estado.</w:t>
      </w:r>
    </w:p>
    <w:p w:rsidRPr="00C21FFE" w:rsidR="00AD51A7" w:rsidRDefault="008777C4">
      <w:pPr>
        <w:rPr/>
      </w:pPr>
      <w:r w:rsidRPr="&lt;w:rPr xmlns:w=&quot;http://schemas.openxmlformats.org/wordprocessingml/2006/main&quot;&gt;&lt;w:lang w:val=&quot;es-ES_tradnl&quot; /&gt;&lt;/w:rPr&gt;">
        <w:rPr/>
        <w:t xml:space="preserve">Transcurridos cinco meses desde la suspensión de la vigencia de la norma y no habiendo formulado alegación alguna el Parlamento ni la Diputación Foral de Navarra en el presente trámite previsto en el art.  65.2 de la LOTC, procede mantener dicha suspensión, tal como solicita el Abogado del Estado, ya que de ello no se deriva perjuicio alguno para la Comunidad Foral, dado que el deber de asistencia y colaboración que constituye la finalidad de dicha norma aparece cubierto por otras normas del ordenamiento jurídico que no se encuentran en suspenso, como reconoce tanto la representación del Gobierno de la Nación como la de la Diputación Foral y el Parlamento de Navarra en su escrito inicial de alegaciones.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este Tribunal acuerda ratificar la suspensión de la vigencia y aplicación del párrafo segundo del art.  4 de la Ley Foral 45/1983, de 31 de diciembre, del Parlamento de Navarra.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