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número 241/84, planteó la presente cuestión de inconstitucionalidad, admitida a trámite por providencia de la Sección Cuarta de 12 de febrero de 1.986, en relación con la Ley 5/1983, de 29 de junio, de Medidas Urgentes en Materia Presupuestaria, Financiera y Tributaria, en su disposición adicional 6ª, número 3, en cuanto crea un gravamen complementario para 1983 a la Tasa de juego sobre máguinas de azar, por poder infringir la misma los artículos 134. 7, 9.3 y 14, en relación con el 33. 3 de la Cons 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articulo 83 de la Ley Orgánica del Tribunal Constitucional (LOTC), habiéndose formulado en las mismas alegaciones por el Fiscal General del Estado y por el Abogado del Estado, en representación del Gobierno, en solicitud de que el Tribunal dicte en su dia Sentencia. Se hallan, pues, conclusas, pendientes de señalamiento para deliberación y votación. En las registradas con los números 578, 579, 580, 581, 642, 643, 644, 645, 646, 685,704, 1019, 1033, 1061, 1088, 1139, 1159, 1177, 1178, 1182, 1203, 1204 y 1205, de 1.985, el Tribunal acordó no acceder a la acumulación solicitada y decidió suspender la tramitación de cada uno de los procesos hasta que recayera Sentencia en las ya acumuladas, en razón a facilitar la más pronta resolución en estas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5 de Marzo último y, solicita la suspensión de la tramitación de la presente cuestión, como se ha acordado en otras similares, hasta que recaiga sentencia en las ya acumuladas, reproduciendo las alegaciones efectuadas en relación con la cuestión 1139/85.</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6 de marzo de 1986, en el que formula alegaciones en solicitud de que en su día se dicte Sentencia, e interesa asimismo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Antecendete 2º, aparecen promovidas en relación con el mismo precepto de la Ley 5/1983, de 29 de junio, dándose por lo tanto los presupuestos de conexión objetivos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 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93/86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