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875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día 5 de mayo (en el Juzgado de Guardia el 29 de abril pasado), don Luciano Rosch Nadal Procurador de los Tribunales, interpuso en nombre de doña Manuel Cabral Ruiz Herrera y diez personas más, recurso de amparo contra los Autos del Tribunal Supremo de fecha 13 de marzo de 1986, por los que se desestima la apelación contra el Auto de la Audiencia Territorial de Sevilla, de fecha 17 de octubre de 1985, en relación con el acuerdo de demolición de viviendas, adoptado por el</w:t>
      </w:r>
    </w:p>
    <w:p w:rsidRPr="00C21FFE" w:rsidR="00AD51A7" w:rsidRDefault="008777C4">
      <w:pPr>
        <w:rPr/>
      </w:pPr>
      <w:r w:rsidRPr="&lt;w:rPr xmlns:w=&quot;http://schemas.openxmlformats.org/wordprocessingml/2006/main&quot;&gt;&lt;w:lang w:val=&quot;es-ES_tradnl&quot; /&gt;&lt;/w:rPr&gt;">
        <w:rPr/>
        <w:t xml:space="preserve">Ayuntamiento de Rota (Cádiz).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son, en síntesis, los siguientes:</w:t>
      </w:r>
    </w:p>
    <w:p w:rsidRPr="00C21FFE" w:rsidR="00AD51A7" w:rsidRDefault="008777C4">
      <w:pPr>
        <w:rPr/>
      </w:pPr>
      <w:r w:rsidRPr="&lt;w:rPr xmlns:w=&quot;http://schemas.openxmlformats.org/wordprocessingml/2006/main&quot;&gt;&lt;w:lang w:val=&quot;es-ES_tradnl&quot; /&gt;&lt;/w:rPr&gt;">
        <w:rPr/>
        <w:t xml:space="preserve">a) Los actores son, todos ellos propietarios de viviendas ubicadas en la localidad de Rota, en el Pago de Aguadulce. Las citadas viviendas fueron construidas hace aproximadamente doce años, con el consentimeiento tácito del Ayuntamiento de Rota.</w:t>
      </w:r>
    </w:p>
    <w:p w:rsidRPr="00C21FFE" w:rsidR="00AD51A7" w:rsidRDefault="008777C4">
      <w:pPr>
        <w:rPr/>
      </w:pPr>
      <w:r w:rsidRPr="&lt;w:rPr xmlns:w=&quot;http://schemas.openxmlformats.org/wordprocessingml/2006/main&quot;&gt;&lt;w:lang w:val=&quot;es-ES_tradnl&quot; /&gt;&lt;/w:rPr&gt;">
        <w:rPr/>
        <w:t xml:space="preserve">b) Con posterioridad a la construcción de las referidas viviendas, el Ayuntamiento de Rota inició en el año 1978 expedientes de demolición de las referidas viviendas.</w:t>
      </w:r>
    </w:p>
    <w:p w:rsidRPr="00C21FFE" w:rsidR="00AD51A7" w:rsidRDefault="008777C4">
      <w:pPr>
        <w:rPr/>
      </w:pPr>
      <w:r w:rsidRPr="&lt;w:rPr xmlns:w=&quot;http://schemas.openxmlformats.org/wordprocessingml/2006/main&quot;&gt;&lt;w:lang w:val=&quot;es-ES_tradnl&quot; /&gt;&lt;/w:rPr&gt;">
        <w:rPr/>
        <w:t xml:space="preserve">c) Con fecha de 19 de junio de 1985, el Ayuntamiento de Rota procede a la ejecución de la demolición de las viviendas anteriormente citadas, acuerdo que fue notificado el 5 de julio del mismo año, para lo cual se solicitó del Juzgado de Distrito de Rota la autorización para la entrada en las referidas viviendas y proceder a su demolición.</w:t>
      </w:r>
    </w:p>
    <w:p w:rsidRPr="00C21FFE" w:rsidR="00AD51A7" w:rsidRDefault="008777C4">
      <w:pPr>
        <w:rPr/>
      </w:pPr>
      <w:r w:rsidRPr="&lt;w:rPr xmlns:w=&quot;http://schemas.openxmlformats.org/wordprocessingml/2006/main&quot;&gt;&lt;w:lang w:val=&quot;es-ES_tradnl&quot; /&gt;&lt;/w:rPr&gt;">
        <w:rPr/>
        <w:t xml:space="preserve">e) Con fecha 17 de septiembre de 1985, los actores interpusieron recurso contencioso-administrativo, por la vía prevista en la Ley 62/78 de Protección Jurisdiccional de Derechos Fundamentales ante la Audiencia Territorial de Sevilla, que por Auto de fecha 17 de septiembre de 1985 declaró la inadmisibilidad del referido recurso.</w:t>
      </w:r>
    </w:p>
    <w:p w:rsidRPr="00C21FFE" w:rsidR="00AD51A7" w:rsidRDefault="008777C4">
      <w:pPr>
        <w:rPr/>
      </w:pPr>
      <w:r w:rsidRPr="&lt;w:rPr xmlns:w=&quot;http://schemas.openxmlformats.org/wordprocessingml/2006/main&quot;&gt;&lt;w:lang w:val=&quot;es-ES_tradnl&quot; /&gt;&lt;/w:rPr&gt;">
        <w:rPr/>
        <w:t xml:space="preserve">f) Intepuesto recurso de apelación ante el Tribunal Supremo, fue desestimado por Auto del 13 de marzo del presente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los Autos del Tribunal Supremo y de la Audiencia Territorial de Sevilla impugnados.</w:t>
      </w:r>
    </w:p>
    <w:p w:rsidRPr="00C21FFE" w:rsidR="00AD51A7" w:rsidRDefault="008777C4">
      <w:pPr>
        <w:rPr/>
      </w:pPr>
      <w:r w:rsidRPr="&lt;w:rPr xmlns:w=&quot;http://schemas.openxmlformats.org/wordprocessingml/2006/main&quot;&gt;&lt;w:lang w:val=&quot;es-ES_tradnl&quot; /&gt;&lt;/w:rPr&gt;">
        <w:rPr/>
        <w:t xml:space="preserve">Por otrosí solicitan suspensión del Acto de Ejecución de las referidas viviendas, dictado por el Ayuntamiento de Rota, con posterioridad a las resoluciones impugnadas.</w:t>
      </w:r>
    </w:p>
    <w:p w:rsidRPr="00C21FFE" w:rsidR="00AD51A7" w:rsidRDefault="008777C4">
      <w:pPr>
        <w:rPr/>
      </w:pPr>
      <w:r w:rsidRPr="&lt;w:rPr xmlns:w=&quot;http://schemas.openxmlformats.org/wordprocessingml/2006/main&quot;&gt;&lt;w:lang w:val=&quot;es-ES_tradnl&quot; /&gt;&lt;/w:rPr&gt;">
        <w:rPr/>
        <w:t xml:space="preserve">Por otrosí solicita asimismo, la práctica de pruebas que hacen referencia, a los hechos que constituyen el objeto del presente recurso de amparo.</w:t>
      </w:r>
    </w:p>
    <w:p w:rsidRPr="00C21FFE" w:rsidR="00AD51A7" w:rsidRDefault="008777C4">
      <w:pPr>
        <w:rPr/>
      </w:pPr>
      <w:r w:rsidRPr="&lt;w:rPr xmlns:w=&quot;http://schemas.openxmlformats.org/wordprocessingml/2006/main&quot;&gt;&lt;w:lang w:val=&quot;es-ES_tradnl&quot; /&gt;&lt;/w:rPr&gt;">
        <w:rPr/>
        <w:t xml:space="preserve">Por lo que respecta a la pretensión principal, los actores aducen la violación del artículo 24.1 de la Constitución. Fundamentan su queja en que tanto los autos del Tribunal Supremo, como el de la Audiencia Territorial de Sevilla han vulnerado el artículo 24, puesto que sin darle oportunidad a los actores efectúan un pronunciamiento que es el fondo y la causa del recurso interpuesto.</w:t>
      </w:r>
    </w:p>
    <w:p w:rsidRPr="00C21FFE" w:rsidR="00AD51A7" w:rsidRDefault="008777C4">
      <w:pPr>
        <w:rPr/>
      </w:pPr>
      <w:r w:rsidRPr="&lt;w:rPr xmlns:w=&quot;http://schemas.openxmlformats.org/wordprocessingml/2006/main&quot;&gt;&lt;w:lang w:val=&quot;es-ES_tradnl&quot; /&gt;&lt;/w:rPr&gt;">
        <w:rPr/>
        <w:t xml:space="preserve">El fondo del recurso consiste, afirman los recurrentes, en que no es cierta la afirmación contenida en los Autos impugnados de los que actos administrativos del Ayuntamiento de Rota han sido perfecta y válidadmente notificados y que no ha existido vía de hecho porque los mismos, han tenido la oportunidad de interponer los recursos correspondientes.</w:t>
      </w:r>
    </w:p>
    <w:p w:rsidRPr="00C21FFE" w:rsidR="00AD51A7" w:rsidRDefault="008777C4">
      <w:pPr>
        <w:rPr/>
      </w:pPr>
      <w:r w:rsidRPr="&lt;w:rPr xmlns:w=&quot;http://schemas.openxmlformats.org/wordprocessingml/2006/main&quot;&gt;&lt;w:lang w:val=&quot;es-ES_tradnl&quot; /&gt;&lt;/w:rPr&gt;">
        <w:rPr/>
        <w:t xml:space="preserve">Por lo que hace a la solicitud de suspensión del acto del Ayuntamiento de Rota, dictado con posterioridad a las resoluciones impugnadas, consistente en que la no suspensión haría al amparo perder su finalidad, y que la misma, no causa perturbación grave de los intereses generales, puesto que son viviendas construidas desde hace más de quince años y que el mismo Ayuntamiento ha dilatado la tramitación del expediente durante más de siete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junio de 1986, la Sección puso de manifiesto la existencia posible de la causa de inadmisión del artículo 50.1.b), en relación al 49.2.a) ambos de la Ley Orgánica del Tribunal Constitucional, por no acompañarse documento que acredite la representación del solicitante de amparo, ya que lo presentado no son copias adveradas, y la del artículo 50.2.b) por cuanto la demanda pudiera carecer de contenido constitucional, concediendo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La parte recurrente no ha presentado escrito de alegaciones, y sí el Ministerio Fiscal quien sostiene que concurre el motivo de inadmisibilidad, señalado por la Sección del artículo 50.1.b) en relación con el 49.2.a), pues una copia no adverada no es documento acto para acreditar un representación procesal. En relación con el fondo del asunto estima que las resoluciones judiciales fueron acordadas respetando el derecho que ahora se alega (artículo 24.1 de la Constitución) lo que debe llevar a la inadmisión del presente recurso con arreglo al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parte recurrente no ha subsanado, en el plazo concedido para ello la falta de documentación suficiente que acredite la representación del solicitante de amparo, al haber presentado una copia no adverada que no es documento acto para acreditar una representación procesal, de ahí que se haya incurrido en la causa de inadmisión regulada por el artículo 50.1.b) en relación con el 49.2.a) de la Ley Orgánica de este Tribunal. Además la demanda carece de contenido constitucional.</w:t>
      </w:r>
    </w:p>
    <w:p w:rsidRPr="00C21FFE" w:rsidR="00AD51A7" w:rsidRDefault="008777C4">
      <w:pPr>
        <w:rPr/>
      </w:pPr>
      <w:r w:rsidRPr="&lt;w:rPr xmlns:w=&quot;http://schemas.openxmlformats.org/wordprocessingml/2006/main&quot;&gt;&lt;w:lang w:val=&quot;es-ES_tradnl&quot; /&gt;&lt;/w:rPr&gt;">
        <w:rPr/>
        <w:t xml:space="preserve">Se recurre en amparo contra el Auto de la Audiencia Territorial de Sevilla y el del Tribunal Supremo, que lo confirmó en apelación, por el que se inadmite el recurso presentado por los demandantes, al amparo de la Ley 62/78, contra los actos de demolición de viviendas acordados por el Ayuntamiento de Rota. La vulneración que se acusa del derecho reconocido en el artículo 24.1 de la Constitución se basa en que en los referidos Autos se habrían efectuado unas afirmaciones de fondo, sin haber podido plantear la demanda los actores y exponer detalladamente sus razones, lo que le habría producido indefensión. Sin embargo la razón de la inadmisión fue la extemporaneidad de la interposición del recurso con arreglo a lo dispuesto en el artículo 8.1 de la Ley 62/78. Tal inadmisión se produce así de una manera razonable y razonada, fundamentándola en una causa legal. Este Tribunal tiene declarado que el derecho a la tutela judicial efectiva comprende el derecho de acceder a los Tribunales de justicia y obtener una resolución sobre el fondo del asunto que, sin embargo puede ser de inadmisión, siempre que concurra una causa legal y se haga en aplicación razonada de la misma, y tal ha sucedido claramente en las decisiciones judiciales objeto del presente amparo. Las resoluciones judiciales, pues, fueron acordadas respetando el derecho a la tutela judicial lo que debe llevar a la inadmisión del presente recurso con arreglo al artículo 50.2.b)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sin que proceda, en consecuencia, pronunciamiento alguno sobre la petición de suspensión solicitada y apreciando temeridad en el recurrente, la imposición de costas causadas y una multa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