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15 de abril de 1988, el Consejo Ejecutivo de la Generalidad de Cataluña planteó conflicto positivo de competencia frente al Gobierno de la Nación, en relación con el Real Decreto 1.535/1987, de 11 de diciembre, por el cual se aprueba el Reglamento de desarrollo de la Ley 50/1985, de incentivos regionales para la corrección de los desequilibrios económicos interterritoriales, y en concreto los arts. 3.3, 5.1, 18 y 21.1 y 2, en conexión con estos dos últimos preceptos los arts. 19, 20 y 26.1; 23.1 y 3; 29.2, 30.2, 32.1 y 34.2 y 3; cuyo conflicto fue registrado con el núm. 683/1988. </w:t>
      </w:r>
    </w:p>
    <w:p w:rsidRPr="00C21FFE" w:rsidR="00AD51A7" w:rsidRDefault="008777C4">
      <w:pPr>
        <w:rPr/>
      </w:pPr>
      <w:r w:rsidRPr="&lt;w:rPr xmlns:w=&quot;http://schemas.openxmlformats.org/wordprocessingml/2006/main&quot;&gt;&lt;w:lang w:val=&quot;es-ES_tradnl&quot; /&gt;&lt;/w:rPr&gt;">
        <w:rPr/>
        <w:t xml:space="preserve">Por providencia de 25 de abril actual, la Sección Tercera del Pleno de este Tribunal admitió a trámite el conflicto positivo de competencia y se acordó dar traslado de la demanda y documentos presentados al Gobierno de la Nación, para que en el plazo de quince días pueda personarse en el procedimiento y formular las alegaciones, se dirigió oficio al Presidente del Tribunal Supremo para conocimiento de la Sala de lo Contencioso-Administrativo correspondiente y se publicó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por escrito de 3 de junio de 1988, formula alegaciones en el conflicto positivo de competencia referido, en el que solicita que en su día, tras la tramitación procesal oportuna, se dicte Sentencia por las que se declare la titularidad estatal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Abogado de la Generalidad de Cataluña en escrito presentado el día 26 de diciembre siguiente manifiesta: Que, siguiendo instrucciones del Consejo Ejecutivo de la Generalidad de Cataluña y, debidamente facultada, según resulta de la certificación del Acuerdo adoptado por dicho Consejo Ejecutivo en la sesión celebrada el día 1 de diciembre de 1988, que se acompaña a este escrito, desiste del conflicto positivo de competencia interpuesto en relación con el Real Decreto 1.535/1987, de 11 de diciembre, por el que se aprueba el Reglamento de desarrollo de la Ley 50/1985, de Incentivos Regionales, para la corrección de los desequilibrios económicos interterritoriales, dado que la disposición objeto de conflicto interpretada a la luz de las previsiones estatutarias y de la jurisprudencia de este alto Tribunal permite creer que el ejercicio de la competencia del Estado prevista en la referida disposición ha de ser compatible con una cierta participación o incidencia de su representada en la definición de la política de incentivos regionales en lo concerniente a Cataluña y que los objetivos que esta persigue se pueden conseguir a través de procedimientos que comportarán el reconocimiento efectivo de la aplicación de dicha política en el ámbito de esta Comunidad Autónoma. </w:t>
      </w:r>
    </w:p>
    <w:p w:rsidRPr="00C21FFE" w:rsidR="00AD51A7" w:rsidRDefault="008777C4">
      <w:pPr>
        <w:rPr/>
      </w:pPr>
      <w:r w:rsidRPr="&lt;w:rPr xmlns:w=&quot;http://schemas.openxmlformats.org/wordprocessingml/2006/main&quot;&gt;&lt;w:lang w:val=&quot;es-ES_tradnl&quot; /&gt;&lt;/w:rPr&gt;">
        <w:rPr/>
        <w:t xml:space="preserve">Termina la Abogado de la Generalidad de Cataluña solicitando se tenga por desistido el presente conflicto, atendidas las razones anteriores, por motivos de economía procesal y sin que de ello quepa deducir una renuncia a los argumentos de fondo que motivaron en su día la interposición del conflicto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1989, se acuerda incorporar a las actuaciones el escrito de 22 de diciembre actual que, con el documento adjunto, ha sido presentado por la representación procesal del Consejo Ejecutivo de la Generalidad de Cataluña, del que se da traslado al Abogado del Estado al objeto de que, en el plazo de cinco días, exponga lo que estime procedente acerca del desistimiento del conflicto que se efectúa en dicho escrito. </w:t>
      </w:r>
    </w:p>
    <w:p w:rsidRPr="00C21FFE" w:rsidR="00AD51A7" w:rsidRDefault="008777C4">
      <w:pPr>
        <w:rPr/>
      </w:pPr>
      <w:r w:rsidRPr="&lt;w:rPr xmlns:w=&quot;http://schemas.openxmlformats.org/wordprocessingml/2006/main&quot;&gt;&lt;w:lang w:val=&quot;es-ES_tradnl&quot; /&gt;&lt;/w:rPr&gt;">
        <w:rPr/>
        <w:t xml:space="preserve">El día 24 de enero actual, el Abogado del Estado presentó escrito en el que manifiesta que no se opone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683/1988, promovido por dicho Consejo frente al Gobierno de la</w:t>
      </w:r>
    </w:p>
    <w:p w:rsidRPr="" w:rsidR="00AD51A7" w:rsidRDefault="008777C4">
      <w:pPr>
        <w:rPr/>
      </w:pPr>
      <w:r w:rsidRPr="&lt;w:rPr xmlns:w=&quot;http://schemas.openxmlformats.org/wordprocessingml/2006/main&quot;&gt;&lt;w:szCs w:val=&quot;24&quot; /&gt;&lt;/w:rPr&gt;">
        <w:rPr/>
        <w:t xml:space="preserve">Nación, en relación con el Real Decreto 1.535/1987, de 11 de diciembre, por el cual se aprueba el Reglamento de desarrollo de la Ley 50/1985, de incentivos regionales para la corrección de los desequilibrios económicos interterritoriales, y en concreto</w:t>
      </w:r>
    </w:p>
    <w:p w:rsidRPr="" w:rsidR="00AD51A7" w:rsidRDefault="008777C4">
      <w:pPr>
        <w:rPr/>
      </w:pPr>
      <w:r w:rsidRPr="&lt;w:rPr xmlns:w=&quot;http://schemas.openxmlformats.org/wordprocessingml/2006/main&quot;&gt;&lt;w:szCs w:val=&quot;24&quot; /&gt;&lt;/w:rPr&gt;">
        <w:rPr/>
        <w:t xml:space="preserve">los arts. 3.3, 5.1, 18 y 21.1 y 2, en conexión con estos dos últimos preceptos los arts. 19, 20 y 26.1; 23.1 y 3: 29.2; 30.2; 32.1 y 34.2 y 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w:t>
      </w:r>
    </w:p>
    <w:p w:rsidRPr="" w:rsidR="00AD51A7" w:rsidRDefault="008777C4">
      <w:pPr>
        <w:rPr/>
      </w:pPr>
      <w:r w:rsidRPr="&lt;w:rPr xmlns:w=&quot;http://schemas.openxmlformats.org/wordprocessingml/2006/main&quot;&gt;&lt;w:szCs w:val=&quot;24&quot; /&gt;&lt;/w:rPr&gt;">
        <w:rPr/>
        <w:t xml:space="preserve">Madrid, a ocho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