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11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1999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25 de enero de 1999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