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8 de marzo de 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Pedro Cruz Villalón, don Manuel Jiménez de Parga y Cabrera, don Pablo García Manzano, don Pablo Cachón Villar, don Fernando Garrido Falla y doña María Emilia Casas Baamonde.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813-1997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813/1997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