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21 de enero de 2000, el Abogado del Estado, en la representación que legalmente ostenta,  interpuso conflicto positivo de competencia, registrado con el número 367-2000, contra el Acuerdo del Consejo de Gobierno de las Illes Balears de 12 de noviembre de 1999, por el que se aprueba la concesión de  una ayuda económica para determinados beneficiarios de pensiones asistenciales y no contributivas. Dicho conflicto positivo de competencia fue admitido a trámite por providencia de la Sección Segunda de 1 de febrero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otrosí a la demanda el Abogado del Estado solicitó la acumulación de este conflicto positivo de competencia número 367-2000 con los registrados con los números 1207/99 y 4595/99, en razón a la conexión objetiva existente entre ellos. La misma providencia de 1 de febrero de 2000 contenía el acuerdo de oír a las representaciones procesales de las partes implicadas sobre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conflicto positivo de competencia número 1207/99, respecto al que se solicita la acumulación,  ha sido promovido por el Gobierno de la Nación contra el Decreto 284/1998, de 29 de diciembre, de la Junta de Andalucía, por el que se establecen ayudas económicas complementarias, de carácter extraordinario, a favor de los pensionistas por jubilación o invalidez, en sus modalidades no contributivas, que fue admitido a trámite por providencia de la Sección Tercera  de 23 de marzo de 1999, la cual, asimismo, suspendió la vigencia y aplicación del Decreto objeto de conflicto. Mediante ATC 193/1999 se levantó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Este conflicto positivo de competencia 1207/99 se encuentra acumulado, por ATC 241/1999, con el que lleva por número el 1208/99, interpuesto por el Gobierno de la Nación contra el Decreto 63/1999, de 9 de marzo, de modificación del Decreto 284/1998, de 29 de diciembre, de la Junta de Andalucía, que, fue admitido a trámite por providencia de la Sección Segunda de 23 de marzo de 1999. La misma providencia suspendió la vigencia del Decreto impugnado, la cual se levantó mediante ATC 194/1999.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cuanto al conflicto positivo de competencia número 4595/99, ha sido promovido por el Gobierno de la Nación frente al Acuerdo del Gobierno de la Generalidad de Cataluña de 31 de agosto de 1999, por el que se establece una ayuda económica para determinados pensionistas, que fue admitido a trámite mediante providencia de la Sección Tercera del Pleno de 30 de noviembre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 la audiencia conferida, las representaciones procesales de los Gobiernos de la Generalidad de Cataluña y de las Illes Balears manifestaron, mediante escritos registrados, respectivamente, los días 3 y 8 de marzo de 2000, que existe conexión entre los indicados conflictos de competencia, no formulando objeciones a la acumulación. La representación del Gobierno de la Junta de Andalucía no hizo alegaciones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aun existiendo la conexión que podría justificar la unidad de tramitación y decisión, por tratarse de conflictos positivos de competencia en los que se impugnan disposiciones autonómicas que regulan concesiones de ayudas a favor de determinados beneficiarios de pensiones asistenciales y no contributivas, sin embargo no resulta aconsejable acceder a la solicitud de acumulación dado el distinto estado procesal que presenta el conflicto positivo de competencia 367-2000 con el que ofrecen los ya acumulados números 1207/99 y 1208/99, planteados, en su día, por el Gobierno de la Nación frente a la Junta de Andalucía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Pr="00810A1A" w:rsidR="00AD51A7" w:rsidRDefault="008777C4">
      <w:pPr>
        <w:rPr/>
      </w:pPr>
      <w:r w:rsidRPr="&lt;w:rPr xmlns:w=&quot;http://schemas.openxmlformats.org/wordprocessingml/2006/main&quot;&gt;&lt;w:szCs w:val=&quot;24&quot; /&gt;&lt;w:lang w:val=&quot;es-ES_tradnl&quot; /&gt;&lt;/w:rPr&gt;">
        <w:rPr/>
        <w:t xml:space="preserve"/>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acumulación del conflicto positivo de competencia número 367-2000 a los ya acumulados registrados con los números 1207/99 y 1208/99.</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Madrid, a trece de junio de dos mil.</w:t>
      </w:r>
    </w:p>
    <w:p w:rsidRPr="" w:rsidR="00AD51A7" w:rsidRDefault="008777C4">
      <w:pPr>
        <w:rPr/>
      </w:pPr>
      <w:r w:rsidRPr="&lt;w:rPr xmlns:w=&quot;http://schemas.openxmlformats.org/wordprocessingml/2006/main&quot;&gt;&lt;w:szCs w:val=&quot;24&quot; /&gt;&lt;/w:rPr&gt;">
        <w:rPr/>
        <w:t xml:space="preserve"/>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