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marzo de 2005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 el conflicto positivo de competencia núm. 2287-2000, promovido por el Consejo de Gobierno de la Comunidad Autónoma de Andalucía, se impugnan los arts. 1, 2 y 3 y diversos preceptos del Anexo del Real Decreto 1803/1999, de 26 de noviembre, por el que se aprueba el Plan Director de la Red de Parques Nacionales.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Mediante escrito fechado el 24 de febrero de 2005 la Magistrada doña Elisa Pérez Vera comunicó a los efectos oportunos que se abstenía de intervenir en la deliberación y votación del indicado conflicto positivo de competencia, al haber participado, en su anterior condición de Presidenta del Consejo Consultivo de Andalucía, en la adopción del Dictamen núm. 28-2000, de 1 de marzo, relativo al conflicto positivo de competencia que el Consejo de Gobierno de la Junta de Andalucía pretendía formalizar contra el Real Decreto 1803/1999, de 26 de noviembre, por el que se aprueba el Plan Director de la Ley de Parques Nacionales.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Vista la comunicación efectuada por doña Elisa Pérez Vera, Magistrada de este Tribunal, en virtud de lo previsto en los arts. 80 LOTC y 221.4 LOPJ, se estima justificada la causa de abstención formulada, puesto que la mencionada Magistrada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intervino, en calidad de Presidenta del Consejo Consultivo de Andalucía, en la adopción del Dictamen emitido por dicho órgano con carácter previo a la formulación por el Consejo de Gobierno de la Comunidad Autónoma de Andalucía del conflicto positivo de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competencia dirigido contra determinados preceptos del Real Decreto 1803/1999, de 26 de noviembre, por el que se aprueba el Plan Director de la Ley de Parques Nacionales, lo que puede integrarse en las causas 13ª y 16ª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el Pleno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doña Elisa Pérez Vera en el conflicto positivo de competencia núm. 2287-2000, apartándola definitivamente del referido procedimiento.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uno de marzo de dos mil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