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1671/02), el Auto de la referida Sala de 30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4 de octubre de 2001 la Consejería de Economía, Industria y Comercio de la Junta de Extremadura giró a D. Tomás Borrella Román una propuesta de liquidación provisional (núm. expd. 200100341), en concepto de Impuesto sobre el suelo sin edificar y edificaciones ruinosas, por un importe de 1.406,10 €.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65/2002) ante la Junta Económico-Administrativa de la Junta de Extremadura, ésta fue desestimada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1671/02)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30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30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