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7 de abril de 2003, al que se acompaña el correspondiente Auto de 20 de marzo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(1022/2002) interpuesta por don Manuel Rodríguez Cubillana contra la empresa Piano Cercobaño, SL. Conclusas las actuaciones, el Juez de lo Social dicta providencia de 27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mayo de 2003 (BOE de 3 de junio) la Sección Cuarta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30 de mayo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3 de junio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5 de junio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6 de junio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2009-2003,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