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noviembre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26 de septiembre de 2012, la Procuradora de los Tribunales doña Margarita López Jiménez, en nombre y representación de doña Emilia Loureiro Ageitos y otros, interpuso demanda de amparo el contra Auto dictado el 16 de febrero de 2012 por la Sección Primera de la Sala de lo Contencioso-Administrativo del Tribunal Supremo recaído en recurso de casación núm. 4951-2011 que inadmitió el recurso interpuesto contra la Sentencia dictada por la Sección Cuarta de la Sala de lo Contencioso-Administrativo de la Audiencia Nacional, en recurso núm. 310-2009.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21 de noviembre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del Tribunal Constitucional (art. 80), al haber formado parte como Magistrado de la Sala de lo Contencioso-Administrativo del Tribunal Supremo que dictó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5414-2012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veintiocho de noviembre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