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Francisco José Hernando Santiago, don Fernando Valdés Dal-Ré, don Juan José González Rivas, don Pedro González-Trevijano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10252-2009, promovido por don Serafín González Vidal, representado por la Procuradora de los Tribunales doña Adela Gilsanz Madroño, y asistido por los Letrados don Gonzalo Martín Cano y don José Soler Martín, contra el Auto de la Sección Séptima de la Audiencia Provincial de Alicante de 13 de octubre de 2009, dictado en el rollo núm. 518-2009, que resuelve el recurso de apelación interpuesto contra el Auto del Juzgado de lo Penal núm. 1 de Orihuela de 23 de junio de 2009 (ejecutoria núm. 778-2008).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Instrucción núm. 54 de Madrid, recibido en el Registro General de este Tribunal el 7 de diciembre de 2009, doña Adela Gilsanz Madroño, Procuradora de los Tribunales, en nombre y representación de don Serafín González Vidal,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1 de Orihuela dictó Sentencia de conformidad, el 13 de marzo de 2008 —en el juicio oral núm. 12-2008, luego tramitado como ejecutoria núm. 778-2008—, por la que se condenaba al demandante de amparo como autor de tres delitos de robo con intimidación, entre otras, a la pena de tres años de prisión por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se encontraba cumpliendo penas de prisión impuestas en las siguientes ejecutorias, por diversos delitos de robo: 1) núm. 34-2007, en virtud de Sentencia del Juzgado de lo Penal núm. 3 de Murcia, dictada y firme el 16 de enero de 2007, por la que fue condenado a la pena de dos años de prisión; 2) núm. 126-2007, en virtud de Sentencia del Juzgado de lo Penal núm. 2 de Cartagena, dictada y firme el 23 de febrero de 2007, por la que fue condenado a la pena de dos años de prisión; 3) núm. 102-2007, en virtud de Sentencia del Juzgado de lo Penal núm. 1 de Orihuela, dictada y firme el 20 de marzo de 2007, por la que fue condenado a la pena de cuatro años de prisión (tres años por un delito de robo y un año por un delito de tenencia ilícita de armas); 4) núm. 111-2007, en virtud de Sentencia del Juzgado de lo Penal núm. 1 de Orihuela, dictada y firme el 20 de marzo de 2007, por la que fue condenado a la pena de tres años de prisión; 5) núm. 1003-2007, en virtud de Sentencia del Juzgado de lo Penal núm. 1 de Orihuela, dictada y firme el 20 de marzo de 2007, por la que fue condenado a la pena de tres años de prisión; 6) núm. 778-2007, en virtud de Sentencia del Juzgado de lo Penal núm. 1 de Orihuela, dictada y firme el 19 de abril de 2007, por la que fue condenado a la pena de tres años de prisión; 7) núm. 2822-2007, en virtud de Sentencia del Juzgado de lo Penal núm. 1 de Orihuela, dictada y firme el 22 de mayo de 2007, por la que fue condenado a la pena de tres años de prisión; 8) núm. 612-2008, en virtud de Sentencia del Juzgado de lo Penal núm. 1 de Orihuela, de 22 de mayo de 2007, por la que fue condenado a la pena de tres años de prisión; 9) núm. 2832-2007, en virtud de Sentencia del Juzgado de lo Penal núm. 1 de Orihuela, dictada y firme el 28 de junio de 2007, por la que fue condenado a la pena de tres años de prisión; 10) núm. 893-2007, en virtud de Sentencia del Juzgado de lo Penal núm. 2 de Cartagena, dictada y firme el 29 de octubre de 2007, por la que fue condenado a la pena de tres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 en el fallo de la Sentencia dictada por el Juzgado de lo Penal núm. 3 de Murcia el 16 de enero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“Hágase abono —en su caso— a Serafín González Vidal, para el cumplimiento de la pena impuesta, del tiempo que hubiere estado privado preventivamente de libertad por razón de esta causa. En concreto desde el día 14-06-06 hasta el día de la presente resolución en la que continúa privado de libertad como preso penado, practicándose la correspondiente liquidación de condena… A efectos de abono de la preventiva acordada póngase en conocimiento del Centro Penitenciario de cumplimiento, mediante testimonio de la presente resolución, que al penado, al elevar su detención a prisión, le fue decretada su prisión, además de por esta causa, por las siguientes causas de los juzgados que se relacionan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uno de Orihuela, en virtud de las Diligencias Previas 3675/2005.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dos de Orihuela, en virtud de las Diligencias Previas 1542/2006 y 1721/2006; en virtud de las Diligencias Previas 332/2004 y en virtud de las Diligencias policiales 215/2631/2002 de Guardia Civil de Callosa de Segura.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tres de Orihuela, en virtud de las Diligencias Previas 2668/2005.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cuatro de Orihuela, en virtud de las diligencias policiales 216/286/03 de la Guardia Civil de Dolores y en virtud de las Diligencias Policiales 214/229/03 de la Guardia Civil de San Miguel de Salinas.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cinco de Orihuela en virtud de las Diligencias Previas 2169/05 y 133/06.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seis de Orihuela en virtud de las Diligencias Previas 2067/2005.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dos de San Javier, en virtud de las Diligencias Policiales 122/04 de Guardia Civil de Torre Pacheco.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tres de San Javier, al que se le remitieron las Diligencias Policiales 1264/2004 de la Guardia Civil de San Javier.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Del Juzgado de Instrucción número tres de Murcia, en virtud de las Diligencias Policiales 749/04, de la Guardia Civil de Santomera.”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demandante presentó, el 12 de mayo de 2008, en el Juzgado Decano de Orihuela, escrito dirigido al Juzgado de lo Penal núm. 1 de Orihuela, en el que en aplicación del art. 76.1 Código penal (en adelante CP), solicitaba la refundición de las condenas anteriormente relacionadas, considerando que el límite máximo de cumplimiento debía ser de nueve años, por ser el triple de la pena más grave. Por Auto del Juzgado de lo Penal núm. 1 de Orihuela, de 11 de diciembre de 2008, se acordó la refundición interesada, fijando como límite máximo de cumplimiento la pena de nueve años de prisión, al considerar que todos los delitos hubieran podido ser enjuiciados en un solo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director del centro penitenciario de Daroca, remitió al Juzgado de lo Penal núm. 1 de Orihuela, el 28 de abril de 2009, escrito firmado por el demandante en el que tras indicar que desde el 6 de febrero de 2007 cumplía la pena de prisión impuesta por el Juzgado de lo Penal núm. 3 de Murcia (ejecutoria núm. 34-2007), y simultáneamente se encontraba en situación de prisión preventiva en las restantes ejecutorias anteriormente relacionadas letra a), solicitaba la aplicación de la doctrina contenida en la STC 57/2008,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lo Penal núm. 1 de Orihuela por Auto de 23 de junio de 2009, desestimó la solicitud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Auto, tras exponer la doctrina contenida en la STC 57/2008, de 28 de abril, de la que cita literalmente alguno de sus fundamentos, manifiesta su discrepancia con la misma, sirviéndose a tal fin de citas entrecomilladas, que atribuye, sin concretar, a la “comunidad jurídica española” (sic), o a la “mayoría doctrinal” (sic), o a la “mayoría de la crítica” (sic). En tal sentido, refiriéndose a dicha doctrina constitucional precisa que “[l]a mayoría de la crítica denuncia en primer término ‘el posible exceso en sus competencias al interpretar una norma de legalidad ordinaria’, de forma que ‘bajo la disculpa formal de analizar el derecho a la libertad (art. 17 CE)… acaba abordando la interpretación de preceptos de clara legalidad ordinaria, incurriendo en el denostado peligro de facultar una tercera instancia, y ello, para apartarse de la consolidada doctrina de los especialistas de la jurisdicción penal, y entrar de plano en consideraciones sobre la liquidación de condenas … en contra del criterio del Ministerio Fiscal y de la Audiencia Provincial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caso que nos ocupa, sería un claro ejemplo de crítica. Desde el 6/02/07 Serafín González Vidal cumplía pena privativa de libertad en la ejecutoria nº 34/07 del Juzgado de lo Penal nº 3 de Murcia, a la vez que ‘gozaba’ de la condición de ‘preso preventivo’ en las 10 ejecutorias mencionadas en el Hecho Segundo de este Auto, es decir, que el cumplimiento de una pena le serviría para ‘burlar’ el cumplimiento de otras 10 y ello sin atender a que el penado, ha sido condenado, a lo largo de su ‘fructífera vida de delincuencia’ en más de 11 causas por robos con violencia e intimidación y uso de armas, a penas que alcanzan los 38 años de prisión y que por circunstancias temporales (y también de interpretación jurisprudencial) por Auto de fecha 11 de diciembre de 2008 y a tenor de lo dispuesto en el art. 76 del CP (famosa acumulación de penas) se redujeron a 9 años, no siendo ya de recibo, que el penado pretenda, que a esos 9 años se le descuente parte por abonar doble, triple y así sucesivamente el mismo periodo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beneficios son de todo incompatibles.”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apelación, por el demandante, contra el Auto anterior, la Sección Séptima de la Audiencia Provincial de Alicante, previo informe del Ministerio Fiscal, dictó Auto, en fecha 13 de octubre de 2009, desestimando el recurso. Tras sintetizar la jurisprudencia constitucional —alegada por el recurrente— y sus consecuencias, recogiendo un pronunciamiento del “Pleno de la Audiencia Nacional” [sic], considera que “la literalidad del artículo 58.1 CP, en que basó su decisión el TC, viene a decir, que a su juicio, esta literalidad debe conjugarse con otro elemento recogido en la propia Sentencia del TC: que la situación de preventivo suponía un perjuicio, al impedir el acceso a ningún régimen de semilibertad o a la obtención de permisos, y el propio pleno de la Audiencia Nacional interpreta ese perjuicio general en el sentido de que deberá ser demostrado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tales premisas, y como arriba se adelantaba, este Tribunal de apelación, tras revisar los testimonios de particulares señalados por las partes, obtiene idéntica conclusión que la Magistrada a quo y el Ministerio Fiscal, pues como bien indica éste en su informe, lo pretendido por el penado en este caso concreto es una cuestión distinta de la contemplada por nuestro Tribunal Constitucional en la mencionada sentencia 57/2008, ya que no puede volverse a descontar el periodo de prisión preventiva que sufrió Serafín en cada de una de las ejecutorias resultantes del límite máximo de 9 años, por efecto de la acumulación jurídica de condenas del artículo 76 del CP, ya que tal límite es solo eso, un límite para el cumplimiento de las penas, no es una nueva pena a la que aplicar beneficios previstos en el ordenamiento penal u otros beneficios penitenciarios. Ninguna queja debe tener el penado, ahora recurrente, que habiendo sido condenado a penas que alcanzan los 38 años de prisión, hayan quedado reducidos a 9 años de privación de libertad.”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demanda en la vulneración del derecho fundamental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las resoluciones impugnadas han lesionado su derecho a la libertad (art. 17.1 CE), por denegar el abono del tiempo sufrido en prisión provisional, en cada una de las causas en las que fue condenado, citando en su apoyo las SSTC 19/1999, de 22 de febrero; 71/2000, de 31 de mayo; y 57/2008, de 28 de abril. Afirma que la STC 57/2008 no realiza ninguna excepción por el hecho de haberse aplicado el art. 76 CP, y que la interpretación y aplicación de las normas reguladoras de la libertad provisional debe hacerse con carácter restrictivo y a favor del derecho fundamental a la libertad que tales normas restringen, dada, además, la situación excepcional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Auto de la Audiencia Provincial, realiza una interpretación extra legem del derecho a la libertad del penado cuando la regla general debe ser la contraria. Indica que la primera condena recayó en la ejecutoria núm. 34-2007, del Juzgado de lo Penal núm. 3 de Murcia el 16 de enero de 2007, y a partir de ese momento se encontraba en prisión como penado en dicha causa, y como preventivo en todas las demás, por lo que entiende que habría de abonar el tiempo en que ha estado preventivo en todas las causas en las que simultáneamente ha estado como penado, y restar tales periodos de la pena de nueve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doble condición, de preso preventivo y penado, ha restringido su libertad al impedir el goce de beneficios penitenciarios, no pudiendo disfrutar de beneficios penitenciarios, ni progresar en grado, alcanzar el régimen abierto, disponer libremente de salario, ni ser objeto de propuestas de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de no reconocerse la aplicación de la doctrina constitucional se causaría un agravio comparativo respecto de su hermano, que se encuentra en las mismas condiciones, y a quien sí se le ha reconocido la aplicación por Auto del Juzgado de Vigilancia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2010, la Sala Segunda de este Tribunal acordó la admisión a trámite del recurso de amparo y, en aplicación de lo previsto en el art. 51 de la Ley Orgánica del Tribunal Constitucional (LOTC), dirigir atenta comunicación a la Sección Séptima de la Audiencia Provincial de Alicante y al Juzgado de lo Penal núm. 1 de Orihuela, a fin de que, respectivamente, en el plazo de diez días, remitieran certificación o fotocopia adverada de las actuaciones correspondientes, al recurso de apelación núm. 518-2009,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Sala Segunda, por diligencia de ordenación de su Secretaría de Justicia de 15 de noviembre de 2010,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evacuó el trámite de alegaciones mediante escrito registrado en este Tribunal el día 20 de diciembre de 2010 en el que daba por reproducidas las alegaciones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día 23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procesales, precisa que la demanda de amparo extiende sus efectos al Auto 601/2009, de 13 de octubre, dictado por la Sección Séptima de la Audiencia Provincial de Alicante, que rechazó el recurso de apelación que el demandante había deducido contra el Auto del Juzgado de lo Penal núm. 1 de Orihuela.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hecho de solicitar la refundición de condenas, sin mencionar la doctrina contenida en la STC 57/2008, de 28 de abril, no empece a que la posterior petición pueda y deba surtir efectos ante la jurisdicción ordinaria, y en sede de amparo, dada la naturaleza fluida y variable que posee cualquier ejecución de condena y muy particularmente la refundición de condenas, atendiendo a los cambios posibles que la situación penitenciaria pudiera ofrecer.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parcialmente el Auto dictado por el Juzgado de lo Penal núm. 1 de Orihuela —indicando que se niega a aplicar y acatar la doctrina expuesta en la STC 57/2008—, y el Auto dictado en apelación, que confirma el anterior, reconociendo la jurisprudencia constitucional, pero justificando su rechazo con cita de decisiones del Pleno de la Audiencia Nacional, trascribe parcialmente la STC 57/2008, de 28 de abril, precisando que la misma “examina un supuesto sustancialmente idéntico al propuesto por la demanda de amparo”, considerando que “las resoluciones judiciales ahora recurridas en amparo no es que la hayan ignorado es que razonan su más completa rebeldía para no aplicarla en manifiesta discordancia con lo prevenido en el art. 5.1 LOPJ que justamente ordena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entiende que el alcance del amparo debe ser idéntico al que señalaba la mentada STC 57/2008, de 28 de abril, lo que implica la anulación de las resoluciones recurridas, para que sean los órganos judiciales, a la vista de la nueva redacción del art. 58.1 CP —dada por la Ley Orgánica 5/2010, de 22 de junio—, procedan a dictar otras que sean respetuosas con el derecho a la libertad personal (art. 17.1 CE), “conforme con la doctrina jurisprudencial antecitada al respecto tan lamentablemente ignorada por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septiembre de 2013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de la Sección Séptima de la Audiencia Provincial de Alicante de 13 de octubre de 2009, dictada en el rollo núm. 518-2009, que resuelve el recurso de apelación interpuesto contra el Auto del Juzgado de lo Penal núm. 1 de Orihuela de 23 de junio de 2009. Considera el actor que dichas resoluciones vulneran su derecho fundamental a la libertad personal (art. 17.1 CE), en los términos que ha sido interpretado por la jurisprudencia del Tribunal Constitucional, por denegar el abono del tiempo sufrido en prisión provisional, en cada una de las causas en las que fue condenado y su descuento del plazo máximo de cumplimiento fijado en el Auto de refundición de condenas.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considera que las resoluciones judiciales impugnadas han desconocido el derecho fundamental a la libertad personal del recurrente (art. 17.1 CE), conforme a la doctrina del Tribunal Constitucional contenida en la STC 57/2008, de 28 de abril, e interesa la estimación de la demanda, la anulación de las resoluciones impugnadas y la retroacción de las actuaciones para que los órganos judiciales dicten otras que sean respetuosas con el derecho a la libertad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el objeto de nuestro enjuiciamiento se contrae a determinar si el derecho fundamental a la libertad del recurrente (art. 17.1 CE), ha sido conculcado por no haberle sido abonada la totalidad del tiempo de privación de libertad sufrida preventivamente en cada una de las causas, desde el 16 de enero de 2007, fecha en que por el Juzgado de lo Penal núm. 3 de Murcia se dictó Sentencia firme de condena, pretendiendo además el recurrente de amparo que dicho abono acumulativo se descuente del límite máximo de cumplimiento fijado en el Auto aprobando la refundición de condenas. Tanto el recurrente, como el Ministerio Fiscal, apoyan la existencia de lesión, en la doctrina constitucional que interpreta el art. 58.1 del Código penal (CP), expuesta en la STC 57/2008,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doctrina de este Tribunal, el derecho fundamental a la libertad, resulta conculcado cuando se actúa “bajo la cobertura improcedente de la Ley o contra lo que la Ley dispone” (AATC 320/1984 de 30 de mayo, FJ único; reproducido por las SSTC 127/1984, de 26 de diciembre, FJ 4; 28/1985, de 27 de marzo, FJ 2; 34/1987, de 12 de marzo, FJ 1 y 57/2008, de 28 de abril, FJ 2). En tal sentido, específicamente en relación al supuesto de refundición de condenas, hemos afirmado que “no ha de excluirse que lesione el derecho reconocido en el art. 17.1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prisión del condenado, en cuanto que supongan alargamiento ilegítimo de esa permanencia y, por ende, de la pérdida de libertad.” (STC 147/1988, de 14 de julio, FJ 2; reproducida por las SSTC 130/1996, de 9 de julio, FJ 2, y 57/2008, de 28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tenido ocasión de precisar que “los planteamientos que contemplan de manera directa la legalidad ordinaria a nosotros sólo nos pueden interesar en la medida en que condicionen el planteamiento del problema en el plano constitucional” (STC 68/1982, de 22 de noviembre, FJ 1). En tal sentido, si bien la Constitución no impone una configuración determinada del abono del tiempo de privación de libertad preventivamente sufrido, “este Tribunal ha venido reiterando en distintas ocasiones que, ‘en materia de derechos fundamentales, la legalidad ordinaria ha de ser interpretada de la forma más favorable para la efectividad de tales derechos’” (STC 32/1987, de 12 de marzo, FJ 3, y las que en el mismo se citan); favor libertatis que exige que “la norma aplicada permita otra interpretación alternativa a la elegida por el órgano judicial” (STC 32/1989, de 13 de febrero, FJ 2), o en otras palabras “la interpretación más favorable a los derechos fundamentales presupone la existencia de alguna res dubia o de alguna variante en la interpretación de los preceptos legales” (STC 1/1989,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genérico de la doctrina constitucional aplicable debe completarse obligadamente con el análisis de la más reciente doctrina sobre la cuestión planteada que, en un afán de síntesis, puede concretarse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57/2008 de 28 de abril,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enunciado normativo y su finalidad, doctrina reiterada en la STC 158/2012,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57/2008, en su FJ 7, afirma que “[f]inalmente tampoco puede considerarse… que en la situación de coincidencia temporal de las situaciones de prisión provisional por una causa y de ejecución de pena de prisión por otra la prisión provisional no afecte realmente a la libertad, pues es preciso tener en cuenta que, de conformidad con lo dispuesto en la normativa penitenciaria (arts. 23.3,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Por ello no puede sostenerse que el preso preventivo, que cumple a la vez condena, no está ‘materialmente’ en situación de prisión preventiva, o, en otros términos, sólo padece una ‘privación de libertad meramente formal’ (STC 19/1999, de 22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92/2012 de 7 de mayo, FJ 5, en relación al abono múltiple de la prisión preventiva, se indica que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 como reitera la STC 158/2012,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expresa en la citada STC 92/2012, FJ 5, que “la supuesta procedencia de abonar un mismo tiempo de privación de libertad, sufrido provisional y simultáneamente en varias causas, a la pena o penas impuestas en cada una de ellas, no fue abordada por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STC 158/2012 de 17 de septiembre, hemos concretado la doctrina en el fundamento jurídico 4 al subrayar que “el art. 58.1 del Código penal, en cualquiera de las redacciones anteriores a su reforma por Ley Orgánica 5/2010, de 22 de junio, contempla (tal 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Dejando al margen la fundamentación contenida en el Auto del Juzgado de lo Penal núm. 1 de Orihuela, cuya exposición detallada en los antecedentes de esta Sentencia hace superflua cualquier valoración, debemos señalar, como indica el Auto de la Sección Séptima de la Audiencia Provincial de Alicante, que lo pretendido por el demandante plantea globalmente una cuestión distinta de la contemplada por la STC 57/2008, de 28 de abril, puesto que en el caso de esta Sentencia se planteaba la cuestión relativa al cómputo de una única condena y de un periodo de prisión preventiva en una causa, en tanto que en el caso ahora contemplado el demandante acumuló hasta once condenas distintas en el periodo de cumplimiento comprendido entre el 16 de enero de 2007 y el 13 de marzo de 2008, y simultaneó periodos de prisión preventiva y de cumplimiento de pena en varias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precisión, debemos indicar que el citado artículo 58.1 CP, en su redacción anterior a la Ley Orgánica 5/2010, establecía que “el tiempo de privación de libertad sufrido provisionalmente será abonado en su totalidad por el Juez o Tribunal sentenciador para el cumplimiento de la pena o penas impuestas en la causa en que dicha privación fue acordada”. De su lectura no resulta la posibilidad de abono del tiempo de privación de libertad sufrido provisionalmente en una causa, en otra causa distinta o en la resultante de la acumulación de condenas. Antes al contrario, el precepto indica que el abono se efectuará en “la causa en que dicha privación fue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como hemos afirmado desde la STC 92/2012, de 7 de mayo, carece de sustento constitucional la exigencia de abono de un mismo tiempo de prisión provisional en varias causas (criterio reiterado posteriormente en las recientes SSTC 158/2012, de 17 de septiembre; 193/2012, de 29 de octubre; y 229/2012, de 10 de diciembre), lo que deja sin soporte la pretensión del recurrente, esto es, que se abone en cada una de las causas el tiempo en que estuvo privado provisionalmente de libertad, pues el demandante se encontraba simultáneamente privado preventivamente de libertad en varias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Cuestión distinta, como ya dijimos en la STC 57/2008, y reiteramos en la STC 92/2012, es la que obliga a computar el tiempo de prisión provisional padecido en una causa para el cumplimiento de la pena impuesta, estando simultáneamente privado de libertad como penado en otra causa distinta, puesto que “no puede negarse la funcionalidad y la realidad material de la prisión provisional como medida cautelar de privación de libertad en una causa porque coincida simultáneamente con una privación de libertad para el cumplimiento de una pena impuesta en otra causa distinta” (STC 57/2008,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también indicábamos en la STC 92/2012, FJ 5, la previsión legal del artículo 58.1 CP, en la redacción anterior a la Ley Orgánica 5/2010, no puede aplicarse a supuestos distintos a los que contempla y justifican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y azarosa: el número de causas que se abran en investigación de los hechos. De esta manera queda completamente desvirtuada la finalidad de la norma, prevista, repetimos, para una sola causa y una sola condena”. Por ello, consideramos que no era irrazonable que se denegara el abono del mismo tiempo de prisión provisional para el cumplimiento de varias causas, tomando en consideración el tenor del enunciado del art. 58.1 del Código penal entonces vigente, en atención al fundamento y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y de acuerdo a nuestra doctrina, debemos analizar la negativa del Juzgado a abonar el tiempo de cumplimiento de prisión preventiva diferenciando tres periodos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periodo comprendido entre la fecha de ingreso en prisión preventiva y el de la primera condena, donde se abonó la prisión preventiva del penado por una de las causas, sin admitir abonos simultáneos, lo cual es conforme con la doctrina expresada en la STC 92/2012.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periodo comprendido entre la fecha de la primera condena y la de la segunda condena o ulteriores condenas que cumpla a continuación, donde el recurrente simultaneó su condición de preventivo en varias causas y el de penado por una sola condena, supuesto éste coincidente con los que hemos resuelto en las ya citadas SSTC 57/2008, 92/2012, 158/2012 y 229/2012.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periodo, la negativa de los órganos jurisdiccionales al abono de la prisión preventiva por una sola causa vulnera la doctrina constitucional, con infracción por parte del órgano jurisdiccional del deber establecido en el artículo 5.1 de la Ley Orgánica del Poder Judicial, lo cual nos lleva a estimar el recurso de amparo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periodo comprendido entre la fecha de la segunda condena y la última de las condenas, donde el demandante simultaneó su condición de preventivo en varias causas y de penado por dos y más condenas, en que sólo se podrá computar una sola vez el periodo que simultaneó la condición de penado y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supuesto es parcialmente distinto al contemplado en la STC 57/2008, pero encuentra similitud con el resuelto en la STC 92/2012, y posteriormente en la STC 158/2012, en el sentido que queda fuera de la previsión del art. 58.1 CP, por lo que no puede entenderse irrazonable la denegación del abono del periodo de prisión preventiva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indicáramos en las citadas SSTC 92/2012 y 158/2012, si la previsión del art. 58.1 del Código penal se aplicara extensivamente para que el abono de los periodos de prisión preventiva sufridos se haga tantas veces como causas en las que se hubiere acordado, se alejaría de su finalidad y generaría una suerte de fraude de ley. En la misma hipótesis nos encontramos en el caso de que el abono del periodo de prisión preventiva se realizara al margen de las sucesivas condenas que se fueran imponiendo al penado; en este supuesto, se daría la paradoja que cuantos más delitos hubiera cometido —por los que se hubiera decretado la prisión provisional—, mayor sería el tiempo en que se podría abonar la preventiva hasta que se dictara sentencia firme en la última de las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estimarse parcialmente el recurso de amparo en el periodo comprendido en el apartado b), pues si bien procede la denegación de la pretensión del recurrente de abono múltiple del mismo tiempo de prisión provisional por varias causas y de abono de prisión provisional “superpuesta” en caso de condena por dos o más causas, al encontrarnos en un supuesto con similares fundamentos a los contemplados en las SSTC 92/2012, 158/2012 y 229/2012, es procedente el abono del periodo de prisión provisional coincidente con el cumplimiento de la primera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pretensión del recurrente de que se abone el tiempo de prisión provisional en cada una de las causas sobre el límite de cumplimiento fijado por el órgano jurisdiccional por aplicación del art. 76.1 CP, debemos subrayar que no corresponde a este Tribunal la interpretación de la legalidad procesal y penal, sino que es una función encomendada a los órganos de la jurisdicción ordinaria (art. 117.3 CE), puesto que la función de este Tribunal se limita a una supervisión externa de la razonabilidad de la fundamentación de las resoluciones judiciales recurridas desde la perspectiva del derecho a la libertad, en coherencia con la doctrina constitucional (por todas, SSTC 108/1997, de 2 de junio, FJ 2; 19/1999, de 22 de enero, FJ 4; y 31/1999, de 8 de marzo, FFJJ 3 y 6), y sin que en este caso se proyecte ninguna lesión de derechos fundamentales derivada de la aplicación del citado art. 76.1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los razonamientos expuestos conducen 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Estimación del recurso de amparo en lo relativo a la procedencia del abono de la prisión provisional por una de las causas en el periodo en que el penado estaba cumpliendo la primera de las condenas y hasta que fue condenado por segunda vez o ulteriores condenas que cumpla a continuación, conforme a nuestra doctrina expresada en la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Denegación del amparo en cuanto a la pretensión de abono de cada uno de los periodos de prisión provisional sobre el límite del art. 76.1 del Código penal, al no ser competencia de este Tribunal en los términos expuestos, máxime cuando no se ha proyectado sobre dicho precepto la lesión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Serafín González Vidal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el Auto del Juzgado de lo Penal núm. 1 de Orihuela de 23 de junio de 2009 y el Auto de la Sección Séptima de la Audiencia Provincial de Alicante de 13 de octubre de 2009, dictado en el rollo núm. 518-2009, recaídos en la ejecutoria núm. 778-2008, retrotrayendo las actuaciones al momento procesal inmediatamente anterior al dictado del Auto de 23 de junio de 2009, para que se dicte una nueva resolución respetuosa con el derecho fundamental reconocido de acuerdo con lo expresado en el último fundamento.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