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154</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27 de mayo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6 de febrero de 2014 tuvo entrada en el Registro General de este Tribunal un escrito de la Sala de lo Social del Tribunal Superior de Justicia de Canarias al que se acompaña, junto con el testimonio del procedimiento correspondiente, el Auto de 19 de diciembre de 2013, por el que se acuerda plantear una cuestión de inconstitucionalidad respecto al artículo 46.3 de la Ley 11/2010, de 30 de diciembre, de presupuestos generales de la Comunidad Autónoma de Canarias para 2011. Dicho artículo dispone lo siguiente: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reincorporación y el reingreso al servicio activo del personal sin derecho a reserva de puesto que no se lleve a cabo a través de convocatorias de provisión de puestos de trabajo se realizará a plazas dotadas y ocupadas por personal interino o temporal.”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5 de septiembre de 2012, el Juzgado de lo Social núm. 4 de las Palmas de Gran Canaria dictó Sentencia por la que se desestimaba la demanda por despido de un trabajador contratado en régimen laboral temporal en plaza vacante contra la Comunidad Autónoma de Canarias, Consejería de Cultura, Deportes, Política Social y Vivienda y contra otro particular. La demanda se presenta tras la reclamación previa ante la Administración demandada —que es expresamente desestimada— y tiene origen en la comunicación de la Administración demandada de fecha 15 de junio de 2011, en la que se indica al actor lo siguiente: “Se le comunica que el día 17 de junio de 2011 se extingue su relación laboral, como consecuencia de la Resolución de la Dirección General de la Función Pública de 14 de junio de 2011, por la que se acuerda el reingreso al servicio activo del trabajador laboral fijo Don […], al puesto núm. 18.250, que actualmente viene usted desempeñando”.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Dicha Sentencia es recurrida en suplicación por el actor ante el Tribunal Superior de Justicia de Canarias, solicitando a la Sala que se instara la cuestión de inconstitucionalidad del art. 46.3 de la Ley 11/2010, de 30 de diciembre, de presupuestos generales de la Comunidad Autónoma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Tras su deliberación, la Sala, cuestionándose la constitucionalidad del mencionado precepto, acordó mediante providencia de 29 de octubre de 2013 abrir el trámite de alegaciones a las partes y al Ministerio Fiscal que preceptúa el art. 35.2 de la Ley Orgánica del Tribunal Constitucional (LOTC). En dicha providencia se comunica el posible planteamiento de la cuestión de inconstitucionalidad por la Sala en relación con el artículo 46.3 de la Ley 11/2010 de 30 de diciembre de presupuestos generales de la Comunidad Autónoma de Canarias para 2011, por posible exceso competencial con vulneración del art. 149.1.7 CE. La Abogacía del Estado se pronuncia a favor del planteamiento de la cuestión de inconstitucionalidad, por considerar que la colisión entre la norma autonómica y la estatal es frontal y que de ella se deriva una infracción de lo dispuesto en el art. 149.1.7 CE por parte de la primera. Asimismo, estima adecuadamente formulados el juicio de aplicabilidad y de relevancia. La representación procesal del codemandado muestra su desacuerdo con el planteamiento de la cuestión, al considerarla impertinente por infundada en derecho y por no haber sido planteada por el propio actor-recurrente. La Directora del Servicio Jurídico del Gobierno de Canarias considera correctamente realizado el trámite de audiencia, aunque discrepa del juicio de relevancia realizado en la providencia, puesto que la consecuencia del cese del trabajador se derivaría igualmente del propio régimen contractual de su relación laboral. En cuanto al fondo de la cuestión, se entiende que la norma legal se dicta en uso de las competencias autonómicas para regular las relaciones que se refieren en exclusiva a su propio personal y que, en cualquier caso, no contradice lo dispuesto, ni en el art. 46.5 de la Ley del estatuto de los trabajadores (LET), ni en el convenio colectivo (sobre el que, de todas formas, habría de prevalecer la ley). Por último, el Fiscal considera que se cumplen todos los requisitos exigidos por el art. 35 LOTC, por lo que no se opone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órgano judicial dictó el Auto de 19 de diciembre de 2013 planteando la cuestión de inconstitucionalidad en relación con el artículo 46.3 de la Ley 11/2010, de 30 de diciembre, de presupuestos generales de la Comunidad Autónoma de Canarias para 2011, por posible exceso competencial con vulneración del art. 149.1 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de inconstitucionalidad se fundamenta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señala que la Sala ha de resolver en suplicación el recurso planteado por el demandante contra la Sentencia de 5 de septiembre de 2012 del Juzgado de lo Social núm. 4 de Las Palmas de Gran Canaria, por la que se desestima una demanda de despido contra la Comunidad Autónoma de Canarias. Se indica, asimismo, que los Autos traen causa en la impugnación de un trabajador vinculado a la Consejería de Bienestar Social, Juventud y Vivienda con contrato laboral de interinidad para cubrir temporalmente un puesto de trabajo vacante dependiente de la Dirección General de Bienestar Social, durante el proceso de selección o promoción, para su cobertura definitiva. La demanda se plantea a consecuencia de la extinción de su relación contractual por obra de una resolución de la Dirección General de la Función Pública de 14 de junio de 2011, por la que se acuerda el reingreso al servicio activo de un trabajador laboral fijo al puesto del demandante. Dicha resolución se fundamenta en lo dispuesto en el art. 46.3 de la Ley 11/2010, de 30 de diciembre, de presupuestos generales de la Comunidad Autónoma de Canarias para 2011. Asimismo, la Sentencia de instancia, no favorable a las pretensiones del demandante, considera la extinción del su contrato de interinidad como consecuencia fatal y natural de una recta aplicación del citado precepto legal. En el escrito del recurso de suplicación, el recurrente planteó con carácter previo la posible inconstitucionalidad del artículo 46.3 de la Ley autonómica, que en su opinión vulneraría el art. 149.1.7 CE, en relación con los artículos 3.1 c), 15, 46.5, 55 y ss. LET, 29 del convenio colectivo del personal laboral de la Comunidad Autónoma de Canarias, 4.3 del Real Decreto 2710/98, así como de la doctrina contenida en las SSTC 51/2006 (FJ 4) y 195/1996 (FJ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Partiendo de los motivos del recurso, el órgano jurisdiccional a quo exterioriza los debidos juicios de aplicabilidad y relevancia, indicando, respecto a la primera, que a excepción de dos motivos de fondo, los restantes traen causa de la aplicación del art. 46.3 de la Ley 11/2010. Tal precepto resulta ser el fundamento de la resolución por la que se accede al reingreso del excedente voluntario en el puesto ocupado interinamente por el demandante, así como de la extinción del contrato del interino. Para el órgano jurisdiccional planteante de la cuestión la decisión del proceso judicial a quo depende de la validez de la norma de cuya constitucionalidad se duda, de modo que, si no se estima válida, la decisión extintiva habría de ser calificada, sin más, como despido improcedente, en tanto que, en caso contrario, se abriría la posibilidad de entrar a valorar si fue ajustada a derecho la designación del puesto ocupado por el demandante para la efectividad del reingreso del excedente y, en su caso, los efectos que sobre la extinción del contrato pudiera tener la eventual incompatibilidad del reingresado para el desempeño del puesto. Tal relevancia no quedaría alterada, a juicio del Tribunal Superior de Justicia de Canarias, por el hecho de aparecer estipulada en el contrato como causa resolutoria el “reingreso de excedencia”, pues tal cláusula habría de considerarse nula conforme a la doctrina del Tribunal Supremo. Asimismo, para cumplir con lo exigido por el art. 35.2 LOTC, como norma “cuya constitucionalidad se cuestiona” se señala el citado artículo 46.3 de la Ley 11/2010 y como precepto constitucional que se considera vulnerado, el art. 149.1.7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al fundamento de la duda sobre la constitucionalidad del artículo 46.3 de la Ley 11/2010, se entiende que este incurre en un exceso competencial con vulneración del art. 149.1.7 CE, al regular materia de naturaleza laboral —la reincorporación del excedente— contemplada en los artículos 46.5 LET y 29 del convenio colectivo vigente del personal laboral de la Comunidad Autónoma de Canarias y con directa repercusión en el contrato de interinidad por vacante contenido en el artículo 4.2 b) del Real Decreto 2720/1998, de 18 de diciembre. Dichos preceptos se verían afectados de forma esencial, dado que, desde el prisma laboral, el art. 46.3 de la Ley 11/2010 muestra una doble faz: impone la automaticidad del reingreso del excedente y, al tiempo, introduce como causa de extinción del contrato de interinidad por vacante el reingreso del excedente voluntario.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8 de abril de 2014, la Sección Cuarta de este Tribunal acordó, a los efectos que determina el art. 37.1 LOTC,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30 de abril de 2014. Considera que la cuestión de inconstitucionalidad es inadmisible por ser notoriamente infundada, alegando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norma cuestionada favorece el derecho preferente del trabajador excedente al reingreso al servicio activo, sin supeditar la reincorporación a la existencia de plaza vacante, sino que la misma se hace efectiva en plaza dotada y ocupada por personal interino temporal, evitando la necesidad de dotar plazas vacantes, dado que su finalidad es la contención del gasto en materia de personal y posibilitando que esa ausencia de dotación torne en imposible el reingreso del excedente.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ahí se sigue que la norma no es de carácter estricto laboral, al afectar también al personal funcionario y estatutario y no va dirigida a la totalidad del personal laboral sino, exclusivamente, a aquellos que prestan servicios para la Comunidad Autónoma canaria. Por ello, la misma carece del carácter general que se predica de la legislación laboral, competencia en exclusiva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convenio colectivo las partes pueden regular la excedencia voluntaria y de reingreso de forma distinta a la prevenida en el Estatuto de los trabajadores. En el presente supuesto, el convenio colectivo de aplicación regula la materia objeto de controversia de forma distinta y más favorable para los trabajadores excedentes que la prevista en el Estatuto de los trabajadores. Para el Fiscal, no encuentra justificación alguna el hecho de que la Sala promotora de la cuestión de inconstitucionalidad admita que la materia relativa a la excedencia pueda quedar sujeta a la negociación colectiva o incluso individual, estableciéndose un régimen distinto al previsto con carácter general en el Estatuto de los trabajadores y que rechace, en cambio, la posibilidad de que tal cosa se lleve a cabo por un parlamento autonómico con referencia exclusiva al personal que preste servicios para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cualquier caso, considera el Fiscal que la concreción de qué plazas son susceptibles de ser asignadas al personal excedente de un determinado ámbito empresarial en el supuesto de que se solicite el reingreso y la concreción de los requisitos que se debe cumplir para su incorporación en dicho estricto ámbito de trabajo, es materia que carece de las notas de uniformidad y generalidad que caracterizan a la legislación laboral competencia exclusiva del Estado y es susceptible de ser negociada entre las partes, sin detrimento de las competencia estatal sobre la materia.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Sala de lo Social del Tribunal Superior de Justicia de la Comunidad Autónoma de Canarias, respecto del art. 46.3 de la Ley 11/2010, de 30 de diciembre, de presupuestos generales de la Comunidad Autónoma de Canarias para 2011, cuyo tenor literal ha sido reproducido en el antecedente primero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de la cuestión, la duda de constitucionalidad del citado Tribunal reside en la posible vulneración del art. 149.1.7 CE, al regular el precepto impugnado materia de naturaleza laboral —la reincorporación del excedente— contemplada en los artículos 46.5 de la Ley del estatuto de los trabajadores (LET) y 29 del convenio colectivo vigente del personal laboral de la Comunidad Autónoma de Canarias y con directa repercusión en el contrato de interinidad por vacante contenido en el artículo 4.2 b) del Real Decreto 2720/1998, de 18 de diciembre. Estos últimos preceptos se verían afectados de forma esencial, dado que, desde el prisma laboral, el art. 46.3 de la Ley 11/2010 muestra una doble faz: impone la automaticidad del reingreso del excedente y, al tiempo, introduce como causa de extinción del contrato de interinidad por vacante el reingreso del excedente voluntario.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según se ha hecho constar en los antecedentes de esta resolución, se ha opuesto a la admisión de la cuestión de inconstitucionalidad, por entender que la cuestión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Efectivamente, ha de coincidirse con el Fiscal en que la cuestión planteada resulta notoriamente infundada en el significado que a esta noción le viene dando nuestra doctrina (por todos, AATC 71/2008, de 26 de febrero, FJ 2, y 32/2009, de 27 de enero, FJ 3), que no implica un juicio peyorativo sobre la duda de constitucionalidad que traslada el órgano judicial, pero que procesalmente otorga a este Tribunal un cierto margen de apreciación a la hora de controlar la solidez de la fundamentación de las cuestiones de inconstitucionalidad, realizando un examen preliminar de la viabilidad de las mismas (ATC 43/2014, de 12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Tribunal Superior de Justicia de Canarias señala en su Auto de planteamiento que el artículo 46.3 de la Ley 11/2010, de 30 de diciembre, de presupuestos generales de la Comunidad Autónoma de Canarias para 2011 vulnera la competencia exclusiva que en materia de legislación laboral corresponde al Estado en virtud de lo establecido en el art. 149.1.7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tal vulneración ha de rechazarse ab initio. El artículo 46 de la Ley 11/2010, dedicado a la “gestión de gastos del personal”, se inserta en el título V de dicha norma legal, titulado “De los gastos y medidas de gestión de personal”, en concreto, en el capítulo II, dedicado a las “medidas de gestión de personal”. Como pone de manifiesto el Fiscal General del Estado, se trata, efectivamente, de una medida de gestión del propio personal que, en modo alguno, invade o contradice lo dispuesto en la legislación laboral estatal, sino que —como veremos—, dentro del margen que esta le permite, hace posible su aplicación en el ámbito de la Administración pública canaria.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hay que negar que exista contradicción entre la norma autonómica cuestionada y la regulación estatal de referencia, a la sazón, el art. 46.5 LET. En este se establece: “El trabajador excedente conserva sólo un derecho preferente al reingreso en las vacantes de igual o similar categoría a la suya que hubiera o se produjeran en la empresa”. Por su parte, la norma legal autonómica —lo pone de manifiesto también la Directora del Servicio Jurídico del Gobierno de Canarias— no violenta lo dispuesto en la Ley del estatuto de los trabajadores, sino que favorece el reingreso al disponer que este se produzca a plaza dotada y ocupada por personal interino o temporal.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da vulneración alguna de lo dispuesto en el art. 4.2 b), del Real Decreto 2720/1998, pues en él se establece que la duración de los contratos de interinidad por vacante se determinará conforme a lo previsto en su normativa específica que, en este caso, no puede ser otra que la establecida por la Comunidad Autónoma canaria en ejercicio de su competencia para gestionar su propio personal. A mayor abundamiento, el artículo 8.1 c) 4 del mismo Real Decreto establece como causa de extinción del contrato de interinidad “el transcurso del plazo de tres meses en los procesos de selección o promoción para la provisión definitiva de puestos de trabajo o del plazo que resulte de aplicación en los procesos de selección en las Administraciones públicas”. La normativa cuestionada, por tanto, no contradice, sino que hace posible la aplicación de lo establecido por la regulación laboral estatal, dentro del marco que esta misma le proporciona y en ejercicio de la potestad de organización del propio personal que corresponde a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no cabe apreciar inconstitucionalidad alguna por supuesta contradicción con el convenio colectivo correspondiente, pues —sin necesidad de entrar a valorar si realmente existe o no dicha contradicción— es doctrina constitucional consolidada que “del art. 37.1 CE no emana ni deriva la supuesta intangibilidad o inalterabilidad del convenio colectivo frente a la norma legal, incluso aunque se trate de una norma sobrevenida (STC 210/1990, de 20 de diciembre, FFJJ 2 y 3), insistiendo el Tribunal en el contexto de esta declaración, en que, en virtud del principio de jerarquía normativa, es el convenio colectivo el que debe respetar y someterse no sólo a la ley formal, sino, más genéricamente, a las normas de mayor rango jerárquico y no al contrario (ibídem; en el mismo sentido, SSTC 177/1988, de 10 de octubre, FJ 4; 171/1989, de 19 de octubre, FJ 2; 92/1994, de 21 de marzo, FJ 2; y 62/2001, de 1 de marzo, FJ 3; ATC 34/2005, de 31 de enero, FJ 5)” (ATC 85/2011, de 7 de junio, FJ 8, y posteriormente, en ese mismo sentido, AATC 193/2012, de 17 de octubre, FJ 3; y 205/2012, de 30 de octubre, FJ 4, todos ellos en relación con el Real Decreto-ley 8/2010).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711-2014, planteada por la Sala de lo Social del Tribunal Superior de Justicia de la Comunidad Autónoma de Canarias.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mayo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