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6050-2012, promovido por Radio Castellón, S.A., representada por el Procurador de los Tribunales don Francisco Velasco Muñoz-Cuellar y asistida por el Abogado don Eduardo Aznar Giner, contra la providencia de la Sección Quinta de la Sala de lo Contencioso-Administrativo del Tribunal Superior de Justicia de la Comunidad Valenciana, de 21 de septiembre de 2012, que inadmitió a trámite el incidente de nulidad de actuaciones formulado frente a la Sentencia de la misma Sala, núm. 257/2012, de 22 de mayo, desestimatoria del recurso de apelación que impugnaba la Sentencia de 22 de junio de 2011 del Juzgado de lo Contencioso-Administrativo núm. 1 de Castellón, dictada en el recurso contencioso-administrativo núm. 1149-2009, así como frente a la vía de hecho del Ayuntamiento de Castellón de la Plana que originó el antedicho recurso para la protección de derechos fundamentales. Ha intervenido el Ministerio Fiscal y ha comparecido el Procurador don Adolfo Morales Hernández-Sanjuán, en nombre y representación del Ayuntamiento de Castellón de la Plana.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octubre de 2012, el Procurador de los Tribunales don Francisco Velasco Muñoz-Cuellar, en nombre y representación de Radio Castellón, S.A., interpuso recurso de amparo contra las resoluciones judiciales y la vía de hecho del Ayuntamiento de Castellón de la Plana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demandante de amparo interpuso recurso contencioso-administrativo por los trámites del procedimiento especial para la protección de derechos fundamentales denunciando la inactividad de la Administración local demandada frente al requerimiento formulado por medio de escrito de 10 de noviembre de 2009. En este escrito se manifestaba no haber sido receptora de ninguna campaña publicitaria institucional en cinco años y se requería el cese inmediato de la exclusión discriminatoria que por la vía de hecho estaba sufriendo, así como el reconocimiento de los daños patrimoniales derivados de esa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presentada en el Decanato de los Juzgados de Castellón en fecha de 23 de febrero de 2010, la representación procesal de Radio Castellón, S.A., ponía de manifiesto lo siguiente: i) que era titular de las emisoras radiofónicas Radio Castellón SER, 40 Principales Castellón, cadena Dial Castellón y M80 Radio Castellón, con difusión en el ámbito de la provincia de Castellón y asociadas a la cadena SER; ii) que a la Administración demandada (Ayuntamiento de Castellón de la Plana) le constaba —dato que procedía a acreditar mediante certificado del “Estudio general de medios”— que la cadena SER y sus radio-fórmulas contaban con la condición de líderes de audiencia en el ámbito territorial de referencia; iii) que la demandante ofrece precios que son acordes a su posición de liderazgo y repercusión mediática, y en todo caso análogos a los de la competencia, cadena COPE y Onda Cero; iv) que la Administración demandada, pese a lo anterior, la excluyó por completo de toda asignación de campañas de publicidad institucional desde el día 2 de abril de 2008; v) que ese modo de proceder evidenciaba una arbitrariedad discriminatoria; una directriz sistemática y sostenida en el tiempo a través de una vía de hecho, en tanto que repetida en cada una de las campañas institucionales sucesivas; vi) que la línea editorial no puede ser nunca razón legítima para que el Ayuntamiento demandado prescinda de quien es líder de audiencia en su territorio, no atisbándose, sin embargo, otra razón que explicase la actuación administrativa; vii) que el Ayuntamiento no ha explicitado criterio objetivo justificativo de esos hechos, tampoco con ocasión del requerimiento fehaciente efectuado en noviembre de 2009; viii) que dicho comportamiento infringe la regulación de la Ley 7/2003, de 20 de marzo, de publicidad institucional de la Comunidad Valenciana, los derechos fundamentales a la igualdad y a la no discriminación (art. 14 CE) así como a la libertad de expresión y de opinión (art. 20 CE), y expresa una vulneración de principios jurídicos básicos en las actuación de las Administraciones públicas, como los de imparcialidad, arbitrariedad y legalidad; y ix) su demanda daba cuenta, asimismo, del contraste de cuantías percibidas por Radio Castellón, S.A., en los distintos ejercicios: 82.822,99 € de media anual entre los años 2004 y 2007; 17.400 € en 2008 y cero euros de asignación presupuestaria en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suplicaba la declaración de vulneración de aquellos derechos fundamentales, la nulidad de la vía de hecho en la asignación discriminatoria de publicidad institucional, el cese de la misma y una reparación económica (equivalente al 80 por 100 de las contrataciones de publicidad institucional en medio radiofónico que la demandada hubiera asignado al medio radiofónico que obtuvo la mayor distribución en el periodo 2008-2009).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que se dictara Sentencia conforme a lo que quedara acreditado tras la práctica de la prueba. El Ayuntamiento de Castellón de la Plana, por su parte, se opuso a la demanda aduciendo: i) que la contratación de la publicidad institucional en el Ayuntamiento de Castellón de la Plana respondió a los principios de la Ley 7/2003, de 20 de marzo, de publicidad institucional de la Comunidad Valenciana, y a los de la Ley 29/2005, de 29 de diciembre, de publicidad y comunicación institucional; ii) que se procuró optimizar los recursos públicos sin perder impacto mediático y obteniendo la difusión necesaria para mantener informada a la ciudadanía; iii) que la demandante presenta los precios tarifarios de publicidad más caros del mercado radiofónico de la ciudad por unidad de cuña publicitaria en los horarios en que la inserción de campañas llega a la máxima audiencia, de suerte que, para equiparar presupuestos, la única posibilidad era contratar anuncios en horarios de baja audiencia, perdiéndose el impacto perseguido; iv) que la actuación del Ayuntamiento revela un legítimo ejercicio de la discrecionalidad administrativa con el fin de obtener la mayor satisfacción de los intereses generales, a los que debe servirse con preferencia según el art. 103.1 CE, y con el de lograr la máxima eficacia; v) que la demandante pretende comparar circunstancias que no admiten contraste, puesto que, pese a tener más audiencia, ésta no se consigue en todas las franjas horarias y sus tarifas son mucho más elevadas que las del resto de medios de comunicación radiofónicos (casi el doble respecto de Onda Cero y el triple respecto de la cadena COPE), por lo que no habría identidad de los supuestos fácticos ni, por consiguiente, un problema de igualdad de trato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22 de junio de 2011, del Juzgado de lo Contencioso-Administrativo núm. 1 de Castellón, razonando acerca de los plazos de impugnación de la vía de hecho, subrayaba que la recurrente no dedicó un solo fundamento a argumentar por qué motivo demoró hasta el año 2009 —en que efectuó su requerimiento de cesación de vía de hecho— la pretensión de que se pusiera fin a una situación que se inició el 10 de noviembre de 2004, como tampoco a aclarar su falta de conocimiento de la presunta situación de discriminación hasta el año 2009. Con base en esos elementos, para desembocar finalmente en la inadmisión del recurso contencioso-administrativo, concluía: “aun cuando se considerara, acudiendo a hipótesis, necesario el transcurso de un ejercicio presupuestario, en este caso 2004, para que la recurrente tuviera conocimiento de la falta de contratación de publicidad por parte del Ayuntamiento, desde el 1 de enero de 2005 hasta la fecha de requerimiento, resulta obvio el transcurso del plazo máximo previsto en el art. 46.3 in fine LRJCA [Ley reguladora de la jurisdicción contencioso-administrativa], desde que se inició la vía de hecho, o se tuvo conocimiento de su inicio. Pero es más, examinado el expediente, repara la parte en que no es cierto lo sostenido por ella en su requerimiento, sino que efectivamente le ha sido distribuida publicidad institucional en el periodo, y modifica su pretensión para circunscribirla al periodo 2008-2009, incurriendo en desviación procesal. Es por ello que se ha operado la caducidad de la acción ejercitada, procediendo la inadmisión del recurso conforme al art. 69 c) en relación con 46.3 y 30 LRJCA”.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demandante interpuso recurso de apelación contra la anterior resolución judicial, que fue admitido, dictándose la Sentencia de la Sección Quinta de la Sala de lo Contencioso-Administrativo del Tribunal Superior de Justicia de la Comunidad Valenciana, de fecha 22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no podía acogerse la causa de inadmisibilidad apreciada en la instancia, pues no es de recibo responder con una excepción formal a lo que podría reputarse una vía de hecho administrativa de carácter continuado, con posible discriminación de la parte apelante. Esto es, mientras dicho comportamiento administrativo continúa, la posible vulneración de derechos fundamentales, de haberse producido, se prolonga en el tiempo y puede denunciarse en cualquier momento. En consecuencia, considera tempestivo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 la causa de inadmisibilidad fundada en la extemporánea reclamación, hace lo propio con la objeción de desviación procesal apreciada por el Juzgado de lo Contencioso-Administrativo núm. 1 de Castellón, pues ese vicio, a criterio de la Sección Quinta de la Sala de lo Contencioso-Administrativo del Tribunal Superior de Justicia de la Comunidad Valenciana, no se manifiesta por la sobrevenida reducción en la demanda rectora del proceso del periodo de discriminación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la cuestión de fondo, suscitada al amparo del art. 14 CE, la Sentencia de apelación aborda el juicio desde el prisma del principio general de igualdad (primer inciso del art. 14 CE). Invocando la doctrina del Tribunal Supremo sobre el concepto de “publicidad institucional”, afirma que es lo suficientemente amplio como para comprender todo acto de contratación publicitaria que sea satisfecho por un ente o institución pública, cuyo objeto sea dar conocimiento de sus actividades con una vocación de difusión general, manifestada generalmente en su inclusión en más de un medio de comunicación. Asimismo, argumenta que el volumen de audiencia en la radiodifusión no es un dato caprichoso, arbitrario o irrelevante para dirimir la asignación de contratos de publicidad institucional, sino que, antes al contrario, el mismo responde a criterios y juicios de valor generalmente aceptados y consagrados constitucionalmente. Llegados a ese punto, sin embargo, declara que la vulneración constitucional a la que se alude en el recurso no se ha producido, “en la medida que la recurrente no aporta un término de comparación válido, indicativo de que haya una diferencia de trato por parte de la Administración contraria al art. 14 CE. Así es porque, si bien en los años 2008 y 2009, periodo al que la actora concreta su reclamación, se ha producido una disminución apreciable en la contratación de publicidad en favor de la mercantil recurrente, sin embargo, aun cuando se ha ofrecido a este Tribunal datos sobre la existencia de una mayor audiencia de las emisoras de la actora en relación con otras emisoras en la Provincia de Castellón, no obstante, ha quedado acreditado en el presente proceso que sus tarifas son notablemente superiores a las del mercado, de tal manera que no concurren los presupuestos que la doctrina jurisprudencial más arriba expuesta exige para apreciar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esa motivación, según aclaró posteriormente en Auto de 17 de julio de 2012, la Sala estima parcialmente el recurso de apelación, revocando la Sentencia de 22 de junio de 2011 del Juzgado de lo Contencioso-Administrativo núm. 1 de Castellón “en cuanto a la causa de inadmisibilidad que declara”, pero desestimando el recurso contencioso-administrativo por los motivos de fondo reseñados en su fundamentación jurídica, que vienen de reproducirse.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discrepante en el que se sostiene, ante la falta de justificación por la Administración de diversos extremos (señaladamente, que esa diferencia de precios evidencie que el nivel de impacto y/u otros criterios técnicos, de índole objetivo, habrían quedado dañados con la inserción de publicidad institucional en medios radiofónicos propiedad de Radio Castellón, S.A.), que debió revocarse la Sentencia de 22 de junio de 2011, declarándose que el Ayuntamiento de Castellón de la Plana transgredió el derecho fundamental a la igualdad (art. 14 CE), dentro del ámbito de la asignación de publicidad institucional, al tratar a Radio Castellón, S.A., de un modo discriminatorio durante la integridad del año 2009, frente al comportamiento desplegado por dicho ente público con otros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Radio Castellón, S.A., formuló incidente de nulidad de actuaciones contra la Sentencia dictada por la Sección Quinta de la Sala de lo Contencioso-Administrativo del Tribunal Superior de Justicia de la Comunidad Valenciana, de 22 de mayo de 2012, por vulneración del derecho a la tutela judicial efectiva (art. 24.1 CE) y a la igualdad y no discriminación (art. 14 CE). La lesión del primer derecho fundamental mencionado se fundamentaba (art. 24.1 CE), de una parte, por la irrazonabilidad del argumento nuclear de la Sentencia, ya que daba validez a que una misma emisora líder de audiencias, y que venía eligiéndose como destinataria ininterrumpida de la publicidad institucional al menos desde 2004 a 2008, con su mismo rango de precios, pasase a no ser destinataria de publicidad municipal en razón de sus costes de contratación; de otra parte, por no aplicar la Sala la doctrina constitucional en materia de distribución de la carga de la prueba cuando concurren indicios de discriminación, visto que el Ayuntamiento demandado nada adujo para desvirtuar los aportados por Radio Castellón, S.A., manteniendo silencio al respecto, asimismo, la resolución judicial; y, finalmente, por incoherencia interna de la Sentencia de apelación, toda vez que el fallo revocaba la decisión de inadmisibilidad de la sentencia de instancia pero, al mismo tiempo, decía confirmar la Sentencia apelada. Discrepaba, por lo demás, del juicio de fondo realizado por la Sala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Quinta de la Sala de lo Contencioso-Administrativo del Tribunal Superior de Justicia de la Comunidad Valenciana, por medio de providencia de 21 de septiembre de 2012, inadmitió a trámite el indicado remedio procesal al no darse, a su juicio, los requisitos legales para su sustanciación, por falta de correspondencia entre las alegaciones que formulaba la parte y el contenido de la Sentencia de instancia y los términos del debate procesal. De cualquier modo, como se dijo, por Auto de 17 de julio de 2012 se había procedido a aclarar el fallo, evitando la incoherencia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afirma la demanda de amparo, se somete a debate la arbitrariedad de los poderes públicos en la asignación de los fondos públicos de publicidad institucional a medios de comunicación, dado que existe un riesgo de que una aplicación laxa en la adjudicación publicitaria premie o castigue líneas editoriales, lo cual expresaría una vulneración del principio constitucional de igualdad y de los derechos a la libertad de expresión e información [arts. 14 y 20.1 a) y d) CE]. A su criterio, la asignación de decenas de miles de euros a otros medios de comunicación (Onda Cero y cadena COPE), con total exclusión de la cadena SER, debe contar con una justificación de la Administración otorgante a fin de evitar lo que supondría cualquier ciudadano mínimamente informado sobre las tendencias informativas de los grandes medios radiofónicos, máxime cuando la demandante es el líder de audiencias en la provincia de Castellón.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otros elementos que están comprometidos en el caso, ligados a aquellos derechos fundamentales que invoca: la adecuada utilización del erario público, la independencia de los medios de comunicación y el derecho de todos los ciudadanos, sigan la tendencia ideológica que fuere, a recibir información de sus instituciones públicas, incluso si no piensan como quien ostente el poder en cada mandato. Vincula su demanda de amparo, por ello, con “el principio de igualdad en relación con el reparto de la publicidad institucional, y su derivación respecto del condicionamiento indirecto de los medios de comunicación”, con cita de los arts. 14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se opone el recurso al argumento ofrecido para desestimar la pretensión en el proceso a quo, circunscrito a las tarifas de contratación. Tal razonamiento, a juicio de la demandante, no es compatible con la Constitución porque supone que debería asignarse la publicidad institucional a las emisoras más baratas, con independencia de su repercusión social en función de audiencia y prestigio; porque las “tarifas de mercado” no pueden excluir a quien en el “mercado” es el líder de audiencias y prestigio informativo, situando fuera de mercado a quien más audiencia tiene, más cuñas comerciales emite y más factura; y porque, finalmente, la conformación jurídica del término válido de comparación a efectos de enjuiciar una discriminación constitucional en el ámbito de los medios de comunicación debe ponderarse con todos los factores relevantes, examinando a partir de ellos su proporcionalidad y razonabilidad, sin que pueda resultar preponderante y excluyente, en el ámbito de la publicidad institucional, el criterio del precio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invoca el art. 7 de la Ley 7/2003, de 20 de marzo, de publicidad institucional de la Comunidad Valenciana, que establece una valoración conjunta de todos los elementos relevantes en la asignación publicitaria, a saber: las características de los destinatarios de la publicidad, el ámbito e implantación territorial y social y el nivel de difusión o audiencia de los diversos medios y, no sólo, por tanto, el coste de las inserciones publicitarias. El único límite en relación con el precio, según esa normativa, es que éste sea abusivo, esto es, que no guarde proporción con la regulación normal del mercado. Y esa ponderación no ha sido efectuada, como demuestra que no exista prueba alguna de precio abusivo, ni de que los precios de Radio Castellón, S.A., sean desproporcionados al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Dar importancia exclusivamente a que el precio sea superior, a mayor abundamiento, supondría excluir de la publicidad institucional cualquier evento deportivo, social, etc., de máxima audiencia, donde las reglas del mercado conducen a que se facturen tarifas superiores a las reclamadas en esa franja por otras cadenas, o a las de la misma cadena en distinto día u horario. De cualquier modo, añade más tarde, podría ser razonable reducir o modificar por razón del precio las cuñas publicitarias, pero no tiene explicación alguna la exclusión absoluta de toda asignación publicitaria, máxime cuando hasta entonces, en ejercicios anteriores, el medio de comunicación recurrente resultaba idóneo, sin haberse calificado -ni por la demandada ni por la Sentencia de apelación- como abusivas sus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reiteran, por otro lado, las denuncias de vulneración del derecho a la tutela judicial efectiva (art. 24.1 CE) que se articularon en el incidente de nulidad de actuaciones. En primer lugar, la irrazonabilidad del argumento nuclear de la Sentencia, ya que da validez a que una misma emisora líder de audiencias, y que venía eligiéndose como destinataria ininterrumpida de la publicidad institucional al menos desde 2004 a 2008, con su mismo rango de precios, pase a no ser destinataria de publicidad municipal en razón de sus costes de contratación. Un cambio de criterio que no se ha dado con el resto de las emisoras, y que se produjo sin que la Administración siquiera acreditara un aumento del precio de la contratación de ese servicio. En consecuencia, o bien se estaba dañando ilícitamente al erario público hasta 2008, contratando publicidad con precios fuera de mercado, con las consiguientes responsabilidades de funcionarios y autoridades, o bien el fundamento del cambio de criterio no fue realmente el precio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 no aplicar la Sala de apelación la doctrina constitucional en materia de distribución de la carga de la prueba cuando se aportan indicios de discriminación. Según la demanda de amparo, se aportaron variados y muy diversos indicios: el incontrovertido liderazgo de audiencia de la cadena SER y sus radio-fórmulas; el incontrovertido descenso radical en la contratación con Radio Castellón, S.A.; la incontrovertida adjudicación publicitaria (1.348.286,19 €) mediante contratos menores por parte del Ayuntamiento demandado; la incontrovertida falta de expediente o acto administrativo formal (vía de hecho) que justificase el indicado descenso en el encargo publicitario en contraste con el resto de cadenas radiofónicas; y, finalmente, que el Ayuntamiento declarase que en las últimas campañas contratadas de manera directa con la cadena SER se produjeron casos de difusión de información lesiva para las campañas municipales, ofreciéndose datos contrarios a la información difundida.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todo ello, dice el recurso, el Ayuntamiento no ha probado descensos de audiencia ni de impacto social de la publicidad asignada a Radio Castellón, S.A.; aumentos de precios respecto de las anualidades donde sí procedía a su contratación; procedimientos administrativos o judiciales iniciados frente a la pretendida “información lesiva”; o precios abusivos y desproporcionados para el mercado, de conformidad con lo dispuesto en la legislación aplicable. El conjunto del acervo probatorio conducía, en definitiva, a la razonable sospecha de que la causa de la no contratación residía en elementos discriminatorios, relacionados con la tendencia informativa o política del medio, o incluso con factores de carácter estrictamente personal. A pesar de ello, concluye la demanda de amparo, la Sentencia de apelación no aplicó la doctrina constitucional de la prueba indiciaria, lesionando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todo la anterior, plasmado ya en el incidente de nulidad de actuaciones, la demanda de amparo aduce adicionalmente la vulneración del art. 24.1 CE desde otro prisma: por arbitrariedad de la resolución judicial, habida cuenta de que, suscitado el mismo debate con idénticos fundamentos y por el mismo recurrente en otro proceso judicial, aunque frente a otra Administración local, la misma Sección de la Sala de lo Contencioso-Administrativo del Tribunal Superior de Justicia de la Comunidad Valenciana dictó una Sentencia de diferente signo, sin explicitarse en el caso de autos la razones que motivarían el cambio de criterio mantenido en dicho precedente (cita la Sentencia núm. 166/2012).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expuesto, la demanda de amparo solicita la nulidad de la actuación impugnada del Ayuntamiento de Castellón de la Plana en el reparto de su publicidad institucional, así como la de las resoluciones judiciales dictadas por la Sala de lo Contencioso-Administrativo del Tribunal Superior de Justicia de la Comunidad Valenciana en los autos del rollo de apelación núm. 686-2011, declarándose vulnerados los derechos fundamentales que se invocan en el recurso, restableciéndose en los mismos a Radio Castellón, S.A., y ordenando retrotraer las actuaciones al momento inmediatamente anterior al de ser dictada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4 de junio de 2013, acordó la admisión a trámite de la demanda de amparo, solicitando la certificación o fotocopia adverada de las actuaciones a los órganos judiciales que intervinieron en el proceso a quo,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Adolfo Morales Hernández-Sanjuán, se personó en el proceso de amparo en nombre y representación del Ayuntamiento de Castellón de la Plana, mediante escrito registrado en este Tribunal el día 26 de junio de 2013. Por diligencia de ordenación de la Secretaría de Justicia de la Sala Segunda de este Tribunal, de 12 de julio de 2013, se acordó tener por personado al citado Procurador en la representación que ostenta, así como dar vista de las actuaciones recibidas a las partes personadas y al Ministerio Fiscal por plazo común de veinte días, de conformidad con el art. 52.1 de la Ley Orgánica del Tribunal Constitucional (LOTC),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se ratificó en la demanda por escrito de 13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evacuó el trámite el día 27 de septiembre de 2013. Subraya que Radio Castellón, S.A., articula un recurso de amparo de los denominados “mixtos”, pues se dirige, por una parte, contra actuaciones de la Administración pública supuestamente vulneradoras de los arts. 14 y 20 CE, no reparadas en la jurisdicción contencioso-administrativa (art. 43.1 LOTC), y denuncia, por otra, lesiones autónomas cometidas por las resoluciones judiciales recaídas en el proceso contencioso-administrativo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con carácter previo al examen del fondo de las pretensiones, postula la inadmisión del motivo de amparo relativo a la vulneración del derecho a la tutela judicial efectiva (art. 24.1 CE) en su vertiente del derecho a obtener una resolución no arbitraria, ya que tal lesión no fue esgrimida en el incidente de nulidad de actuaciones, por lo que es traída a esta jurisdicción constitucional per saltum, sin haber ofrecido al Tribunal sentenciador la posibilidad de reparar la infracción de orden constitucional denunciada en tal motivo, resultando de aplicación el art. 50.1 a), en relación con el art. 44.1 a),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advierte que la representación procesal de la recurrente ha puesto más énfasis en la vulneración del principio general de igualdad que en la lesión del principio de no discriminación, aunque haya expresado también elementos relevantes de un trato discriminatorio, sobremanera al aludir a que la falta de contratación de publicidad institucional a partir de 2008 es debida a la línea editorial de la cadena SER. A su juicio, sin embargo, desde la perspectiva de la prohibición de discriminación (segundo inciso del art. 14 CE), se echa de menos una justificación administrativa de los siguientes hechos fundamentales: i) la ruptura del criterio manifestado por el precedente administrativo, esto es, que el mismo Ayuntamiento, con tarifas de la recurrente también más elevadas que las de las emisoras de la competencia, venía contratando ininterrumpidamente publicidad con aquélla hasta el mes de abril de 2008, por unos importes, por lo demás, en absoluto irrelevantes, y ii) la falta de ponderación de que las tarifas publicitarias de Radio Castellón, S.A., podían ser más elevadas que las del resto de emisoras de Castellón precisamente porque su difusión se extendía a un número considerablemente mayor de oyentes.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frente a la tesis de la existencia de una conducta discriminatoria por razones de opinión, prosigue su escrito, se optara por examinar la queja de la sociedad demandante de amparo desde el prisma de la vulneración del principio general de igualdad (art. 14 CE, primer inciso), la conclusión no podría, a su parecer, variar. En efecto, ha quedado acreditado que el Ayuntamiento de Castellón de la Plana contrataba con la recurrente publicidad institucional hasta el mes de abril del año 2008 en cuantías relevantes; que desde ese momento no ha ingresado cantidad alguna por ese concepto; y que al menos otras dos emisoras de radio (la cadena COPE y Onda Cero de Castellón) han concertado publicidad institucional desde el mes de abril de 2008 con ese mismo Ayuntamiento. Esto así la diferencia de trato resulta evidente, mientras que el argumento que ofrece el ente público para justificarlo (que la demandante de amparo tiene unas tarifas más elevadas que las demás emisoras) se revela manifiestamente insuficiente, pues no explica la radicalidad del cambio de criterio municipal, ni considera un hecho tan incuestionable como que no puede tener las mismas tarifas publicitarias una emisora que llega a mayor número de oyentes que otra u otras emisoras que tienen una audiencia menor. Por lo tanto, en su opinión, desde ese prisma de aproximación (principio general de igualdad) el recurso debería también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añade, el municipio ha incumplido las directrices marcadas por la Ley 7/2003, de 20 de marzo, de publicidad institucional de la Comunidad Valenciana, especialmente los arts. 4 (“[l]a publicidad institucional de las instituciones y Administraciones públicas debe servir con objetividad los intereses generales y se somete a los principios de eficacia, eficiencia y veracidad”); 7.1 (“[l]a distribución de la publicidad institucional respetará los principios de eficacia, eficiencia y objetividad”); 7.2 (“[e]n orden a la realización de los principios señalados en el apartado anterior, para la determinación de los medios de difusión se tendrán en cuenta, en particular, las características de los destinatarios de la publicidad; el ámbito e implantación territorial y social y el nivel de difusión o audiencia de los diversos medios, el coste de las inserciones publicitarias, y otros criterios análogos que contribuyan a la óptima consecución de los fines contemplados en el artículo 2, apartado 1, de esta Ley”), y art. 10 (“[l]a contratación de la publicidad institucional se ajustará a los principios de publicidad, concurrencia y no discriminación, de acuerdo con las normas del Texto Refundido de la Ley de Contratos de las Administraciones Públicas, aprobado por Real Decreto Legislativo 2/2000,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motivos formulados al amparo del art. 24.1 CE, los encuentra accesorios de la alegación sustantiva articulada al amparo del art. 14 CE, derecho fundamental materialmente infringido. Esa relación de subordinación, unida a la insuficiencia de la motivación judicial en las resoluciones dictadas en el rollo de apelación, debería conducir a la misma conclusión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interesa la inadmisión del recurso de amparo en lo referente a la queja por vulneración del derecho a la tutela judicial efectiva (art. 24.1 CE), en su vertiente del derecho a obtener una resolución no arbitraria, por falta de agotamiento de la vía judicial previa, y, en lo restante, la declaración de la lesión del derecho fundamental a la no discriminación (art. 14 CE) por parte del Ayuntamiento de Castellón de la Plana, o subsidiariamente la del derecho fundamental a la igualdad de trato (art. 14 CE) por la misma corporación local, o la del derecho fundamental a la igualdad (art. 14 CE) y a la tutela judicial efectiva (art. 24.1 CE) por la Sentencia dictada por la Sección Quinta de la Sala de lo Contencioso-Administrativo del Tribunal Superior de Justicia de la Comunidad Valenciana, retrotrayéndose en tal caso las actuaciones al momento procesal inmediatamente anterior al dictado de esa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formuló alegaciones el Ayuntamiento de Castellón de la Plana, según deja constancia la diligencia de 30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junio de 2014,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Entabla el presente recurso de amparo Radio Castellón, S.A., contra la providencia de la Sección Quinta de la Sala de lo Contencioso-Administrativo del Tribunal Superior de Justicia de la Comunidad Valenciana, de 21 de septiembre de 2012, que inadmitió a trámite el incidente de nulidad de actuaciones formulado frente a la Sentencia de la misma Sala, núm. 257/2012, de 22 de mayo, desestimatoria del recurso de apelación en el que se impugnaba la Sentencia de 22 de junio de 2011 del Juzgado de lo Contencioso-Administrativo núm. 1 de Castellón, dictada en el recurso contencioso-administrativo núm. 1149-2009, por vulneración del derecho a la tutela judicial efectiva (art. 24.1 CE). Asimismo, se dirige la demanda de amparo contra la vía de hecho del Ayuntamiento de Castellón de la Plana que originó el antedicho recurso contencioso-administrativo para la protección de derechos fundamentales, por lesión de los principios constitucionales de igualdad y no discriminación en relación con los derechos a la libertad de expresión e información [arts. 14, primer y segundo inciso, y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esta última queja, a su juicio, la asignación de decenas de miles de euros de publicidad institucional a otros medios de comunicación (Onda Cero y cadena COPE), con total exclusión de la cadena SER desde principios de 2008, debió contar con una justificación de la Administración otorgante a fin de descartar el riesgo y la sospecha de que una aplicación laxa en la adjudicación publicitaria persiguiera premiar o castigar líneas editoriales, máxime teniendo en cuenta que la demandante es líder de audiencias en la provincia de Castellón y que están implicados en ese tipo de prácticas principios como la adecuada utilización del erario público, la independencia de los medios de comunicación y el derecho de todos los ciudadanos, sigan la tendencia ideológica que fuere, a recibir la información de sus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considera lesiva del art. 14 CE, en relación con los alegados derechos consagrados en el art. 20 CE, la exclusión de contratación de publicidad institucional a la que fue sometida Radio Castellón, S.A., por parte del Ayuntamiento de Castellón de la Plana, a partir de los primeros meses de 2008, así como insuficiente el argumento empleado para desestimar sus pretensiones, alusivo exclusivamente a las tarifas de la contratación. Antes al contrario, debió ponderarse aquel parámetro tarifario pero en su confluencia con otros factores igualmente relevantes para asegurar el respeto por la acción administrativa de los parámetros la proporcionalidad y razonabilidad constitucionalmente exigibles. Del mismo modo, prosigue el recurso, como se desprende de la Ley 7/2003, de 20 de marzo, de publicidad institucional de la Comunidad Valenciana, el único límite económico a la inserción de publicidad institucional en un medio de comunicación reside en que sus precios sean abusivos, esto es, que no guarden proporción alguna con la regulación normal del mercado; ponderación que no ha sido efectuada, dando como resultado, sin justificación objetiva de ningún tipo, la exclusión absoluta de toda asignación publicitaria a un medio líder en audiencia y que hasta el año 2008 resultaba idóneo para la propia corporación municipal, según acreditan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adicionalmente, diversas lesiones del derecho a la tutela judicial efectiva (art. 24.1 CE), que imputa a las resoluciones judiciales impugnadas, todas ellas conectadas con el deber de motivación que integra aquel derecho fundamental y constituye una de sus vertientes. En concreto, por irrazonabilidad del argumento nuclear de la Sentencia de apelación, que supone admitir que la misma emisora líder de audiencias, con su mismo rango de precios, que venía eligiéndose como destinataria ininterrumpida al menos desde 2004 a 2008, pase a no tener asignación publicitaria alguna con el único y desnudo argumento de que sus precios son superiores a los del mercado; en segundo lugar, por no aplicar la Sala de apelación la doctrina constitucional en materia de distribución de la carga de la prueba pese a que se aportaron indicios de discriminación; y, para concluir, por arbitrariedad de la resolución judicial, habida cuenta que, suscitado el mismo debate con idénticos fundamentos y por el mismo recurrente en otro proceso judicial, aunque frente a otra Administración local, la misma Sección de la Sala de lo Contencioso-Administrativo del Tribunal Superior de Justicia de la Comunidad Valenciana dictó una Sentencia de diferente signo, sin haber explicitado en estos autos las razones del cambio de criterio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además de postular la inadmisión del motivo de amparo relativo a la vulneración del derecho a la tutela judicial efectiva (art. 24.1 CE) en su vertiente del derecho a obtener una resolución no arbitraria, ya que tal lesión no fue esgrimida en el incidente de nulidad de actuaciones que cerró el proceso [art. 50.1 a), en relación con el art. 44.1 a) de la Ley Orgánica del Tribunal Constitucional (LOTC)], interesa el otorgamiento del amparo por vulneración del derecho fundamental a la no discriminación por razón de opinión (art. 14 CE) por parte del Ayuntamiento de Castellón de la Plana; subsidiariamente, la del derecho fundamental a la igualdad de trato (art. 14 CE) por dicha Corporación local, o, aún en su defecto, la del derecho fundamental a la igualdad (art. 14 CE) y a la tutela judicial efectiva (art. 24.1 CE) por la Sentencia dictada por la Sección Quinta de la Sala de lo Contencioso-Administrativo del Tribunal Superior de Justicia de la Comunidad Valenciana, de 22 de mayo de 2012, retrotrayéndose en este último caso las actuaciones para el dictado de una nueva resolución judicial acorde con los derechos fundamentales que protagonizan el presente debate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del presente proceso de amparo, se advierte con nitidez que el recurso posee naturaleza mixta, al dirigirse contra la vía de hecho de la Administración, condensada en la exclusión de Radio Castellón, S.A., de la publicidad institucional en el periodo precisado en el proceso judicial [art. 14, primer y segundo incisos, en relación con arts. 20.1 a) y d) CE], y, asimismo, por lesiones autónomas diferenciadas de las que se imputan a la Corporación municipal, cometidas pretendidamente por las resoluciones judiciales dictadas en el rollo de apelación núm. 686-2011.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tal como alega el Fiscal y como indicara la STC 5/2008, de 21 de enero, FJ 2, será pertinente recordar que nuestro criterio general consiste en que en los amparos mixtos la pretensión deducida por la vía del art. 43 LOTC es autónoma de la propia del art. 44 LOTC, y que su examen resulta, en principio, preeminente. De otro modo la previsión del art. 43 LOTC no pasaría de ser una especificación redundante del art. 44 LOTC, puesto que toda lesión de un derecho constitucional susceptible de amparo atribuida a una actuación administrativa tendría que denunciarse por el cauce del art. 44 LOTC en la medida en que no hubiera obtenido reparación en la jurisdicción ordinaria, confundiéndose con ello las cauces de impugnación previstos en nuestra Ley Orgánica y el objeto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preeminencia de la pretensión impugnatoria del art. 43 LOTC no se refiere sólo ni primordialmente al orden en el que normalmente deban ser examinadas las quejas formuladas en la demanda de amparo sino, sobre todo, a la incidencia que el pronunciamiento sobre la constitucionalidad de la actuación administrativa pueda tener sobre la queja encauzada por la vía del art. 44 LOTC, ya que puede hacer innecesario el examen de esta última o dotar de efectos meramente declarativos al otorgamiento del amparo. En suma, esta preeminencia tiene su fundamento en que la comisión de una lesión constitucional en el transcurso del proceso judicial no impide que el acto administrativo sea autónomo, potencialmente lesivo y, adicionalmente, el verdadero objeto sustantivo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analizaremos en primer lugar las lesiones constitucionales que se precisan contra la vía de hecho del Ayuntamiento de Castellón de la Plana: la vulneración de los derechos reconocidos en el art. 14 CE, primer y segundo incisos, en relación con los arts. 20.1 a) y d) CE; lesiones presuntamente causadas por la preterición del medio de comunicación recurrente de las campañas publicitarias del período 2008-2009, conforme a la determinación temporal fijada en el proceso judicial, contratadas por el mencionado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publicidad institucional es una concreción de la comunicación pública que pone en relación a los poderes públicos con los ciudadanos a través de los medios de comunicación social. Desde la perspectiva constitucional, en el presente recurso de amparo poseen relevancia dos vertientes: a) el derecho de los ciudadanos a recibir la información de interés general que emane de los poderes públicos en condiciones de igualdad y no discriminación; b) los derechos de los medios de comunicación social con ocasión de la contratación y difusión de esa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Empezando por la primera vertiente citada diremos que, en tanto que facilita la difusión y recepción de información objetiva y veraz sobre asuntos de interés general, la publicidad institucional puede contribuir a concretar el derecho de los ciudadanos a recibir información (STC 14/2003, de 28 de enero, FJ 8), que queda comprendido en el art. 20.1 d) CE, toda vez que no estamos ante una publicidad que procure intereses particulares, sino, antes al contrario, otros propósitos, institucionales, inscritos en el interés general. Adicionalmente, el derecho de acceso a esas informaciones queda atravesado por el art. 14 CE, pues no cabe concebir que la comunicación con los ciudadanos que emane de los poderes públicos, de interés también público, no se canalice a los miembros de la comunidad en términos de igualdad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distintas partes del proceso judicial previo, así como la Sala de lo Contencioso-Administrativo del Tribunal Superior de Justicia de la Comunidad Valenciana, han hecho referencia a tales fines de la publicidad institucional y a los aludidos derechos de los destinatarios. Se refieren todos ellos, para subrayarlo, a la Ley 7/2003, de 20 de marzo, de publicidad institucional de la Comunidad Valenciana, y a la Ley 29/2005, de 29 de diciembre, de publicidad y comunicación institucional. Como prueban esas normas y en todo caso la Constitución garantiza, quedan vinculados el derecho de los ciudadanos a recibir información neutral, objetiva y veraz, y el deber de los poderes públicos de proporcionarla en materias de interés general. La comunicación pública, también la de carácter publicitario informativo, por tanto, enlaza con el art. 20.1 d) CE, ya que debe asegurar la relación de la Administración con los ciudadanos a través de políticas de comunicación que fomenten su información sobre la esfera pública, el debate social, su participación crítica en la res publica, la corresponsabilidad ciudadana y el control de la acción administrativa, evitando lo que se han denominado asentimientos pasivos y comportamientos aclamativos, impulsando la transparencia frente a las zonas de secreto, mejorando la imagen de las instituciones y fortaleciendo su identidad, así como la eficacia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tanto que la función de aquella publicidad alcanza a intereses de la colectividad y de las instituciones comunes, los ciudadanos tienen derecho a recibir una información neutral, objetiva y veraz [art. 20.1 d) CE] y no pueden sufrir una discriminación o trato desigual en el acceso a la misma (art. 14 CE), lo que, como es obvio, no excluye campañas publicitarias sectoriales, articuladas, por poner un ejemplo, en función de los perfiles de los destinatarios (jóvenes o colectivos en riesgo de discriminación, por ilustrar la idea con sencillos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dijo, también están comprometidos en esta tipología de controversias los derechos de los medios de comunicación social con los que la Administración contrata la difusión de esa información pública. Estos derechos se concretan en el respeto a un trato igualitario y no discriminatorio en la asignación publicitaria y en la necesidad de evitar incidencias negativas en el ejercicio de su función informativa [arts. 14 y 20.1 a) y d) CE]. Desde ese prisma, deberá recordarse que los medios de comunicación operan en concurrencia competitiva y que la Administración debe afianzarla, factor que, como veremos a continuación, no es en absoluto ajeno ni indiferente a las decisiones de gasto público adoptadas en la asignación de recursos económicos de publicidad institucional entre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derechos fundamentales concernidos imponen un reparto equitativo de la publicidad conforme a la legalidad vigente, con criterios de transparencia e igualdad, evitando conductas discriminatorias y asegurando de ese modo una eficaz garantía de la libertad y de la independencia de los medios, afianzando a tal fin los principios de objetividad, publicidad y libre concurrencia. No son extraños esos parámetros a la garantía del pluralismo, ni puede desconectarse éste de las necesidades de financiación de los medios de comunicación, pues un trato público peyorativo en la contratación, injustificado, voluntarista o selectivo (art. 14 CE, primer inciso), o discriminatorio por razón ideológica, de tendencia u opinión (segundo inciso del precepto), podría condicionar su independencia o incluso su propia supervivencia.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asociados o derivados para la financiación de los medios de comunicación, garantizados con dichos principios de legalidad, transparencia e igualdad y no discriminación, tienen entonces una consecuencia (siquiera mediata) en el contenido primario del art. 20 CE, habida cuenta que este Tribunal ha declarado constante e invariablemente que las libertades allí consagradas entrañan “el reconocimiento y garantía de la posibilidad de existencia de una opinión pública libre, indisolublemente unida al pluralismo político propio del Estado democrático” (por todas, entre otras muchas, recientemente, STC 19/2014, de 10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armonizarse con lo señalado en los fundamentos jurídicos anteriores la significación de otros mandatos constitucionales. Como es sabido, la Administración pública ha de actuar con objetividad y plena sumisión a la legalidad (arts. 103.1 y 106.1 CE) y sin asomo alguno de arbitrariedad (art. 9.3 CE). Como decíamos en la STC 114/2002, de 20 de mayo, y hemos reiterado en Sentencias posteriores (por ejemplo, STC 92/2009, de 20 de abril, FJ 3), la discrecionalidad característica de ciertas decisiones administrativas no excusa la exigencia a la Administración de demostrar que los hechos motivadores de sus decisiones son legítimos o, aún sin justificar su licitud, que no tienen una naturaleza contraria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infiere que aquellos principios constitucionales rectores de la actuación administrativa quedarán definidos conforme a sus propios parámetros pero resultarán también delimitados ad casum por la cobertura propia de los derechos fundamentales concernidos, al punto que no podrá hablarse de una legítima decisión de la Administración cuando en ella sean desatendidos o sufran una merma que carezca de justificación constitucionalmente admisible. No rebate esa conclusión que existan márgenes legales para una actuación discrecional en el ámbito material de que se trate, pues de nuestra jurisprudencia se desprende la ineludible limitación de dicha discrecionalidad, incluso si la ley confiere espacios de libre decisión, en atención a los derechos constitucionales concurrentes (por ejemplo, SSTC 103/1989, de 8 de junio, FJ 6, y 145/2013, de 11 de julio, FJ 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el anterior enunciado de premisas doctrinales, estamos en condiciones de examinar los perfiles del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denunciante discute, en esencia, una diferencia de trato injustificada, apuntando adicionalmente razones de tendencia editorial latentes en la vía de hecho impugnada. Como dijéramos ya en la STC 8/1981, de 30 de marzo, FJ 6, en la aplicación de la ley puede existir violación del principio de igualdad cuando un mismo precepto se aplique en casos iguales con notoria desigualdad por motivaciones arbitrarias (esto es, no fundadas en razones jurídicamente atendibles) o con fundamento en alguna de las causas de discriminación explícita o genéricamente incluidas en el art. 14 de la Constitución. Las lesiones, ya intencionales ya objetivas (por todas, STC 225/2001, de 26 de noviembre, FJ 4), pueden darse, por tanto, en ambos derechos: en la cláusula general de igualdad y en la prohibición de discriminación (primer y segundo incisos, respectivamente,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ello, numerosos pronunciamientos de este Tribunal han diferenciado el doble derecho consagrado en el art. 14 CE (entre tantos otros, STC 200/2001, de 4 de octubre, FJ 4, del Pleno de este Tribunal). Así, hemos establecido que el art. 14 CE contiene en su primer inciso una cláusula general de igualdad de todos los españoles ante la ley, configurándose como un derecho subjetivo de los ciudadanos a obtener un trato igual, que obliga y limita a los poderes públicos a respetarlo y que exige que los supuestos de hecho iguales sean tratados idénticamente en sus consecuencias jurídicas, de modo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virtualidad del art. 14 CE —prosigue como tantas otras aquella Sentencia del Pleno— no se agota en esa cláusula general de igualdad con la que se inicia su contenido, sino que, a continuación, el precepto constitucional se refiere a la prohibición de una serie de motivos concretos de discriminación. Esta referencia expresa a singulares razones de discriminación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En este sentido, este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(o los perjuicios causados, al margen de cualquier contraste entre situaciones) respecto de los que operan como factores determinantes o no aparecen fundados más que en los concretos motivos o razones de discriminación que dicho precepto prohíbe. Así, por tanto, la prohibición de discriminación es más que un precepto de igualdad y no requiere necesariamente un término de comparación, por más que la discriminación pueda concretarse en desigualdades de trato que pueden ser objeto de contraste o necesitar de éste para ser apreciadas (por todas, STC 171/2012,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Apunta la demanda —que se centrará más tarde de modo principal, como expondremos más adelante, en la lesión del principio general de igualdad— que la asignación de decenas de miles de euros a otros medios de comunicación (Onda Cero y cadena COPE), con total exclusión de la cadena SER, podría ser expresión de un premio y castigo a líneas editoriales, como podría suponer cualquier ciudadano mínimamente informado sobre las tendencias informativas de los grandes medios radiofónicos. Se alude con ello a una posible vulneración de la prohibición de discriminación por razones ideológicas, de tendencia o de opinión (art. 14 CE,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planteándose un supuesto de discriminación por razón de opinión que se encuadra en la prohibición del segundo inciso del art. 14 CE, opera un canon distinto al propio del principio general de igualdad; a saber: el imperativo o mandato constitucional de parificación, que implica la interdicción de cualquier perjuicio asociado objetivamente o intencionalmente motivado por el factor protegido (la tendencia del medio de comunicación, en este caso). Como es obvio, esa circunstancia fue negada por el Ayuntamiento de Castellón de la Plana.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garantizar que los derechos fundamentales no sean desconocidos bajo la cobertura formal del ejercicio de derechos y facultades reconocidos por las normas, pasa por considerar la especial dificultad que en no pocas ocasiones ofrece la operación de desvelar la lesión constitucional, encubierta tras la legalidad sólo aparente del acto litigioso. Dificultad de prueba que tomó en consideración nuestra jurisprudencia desde sus primeros pronunciamientos; que ha tenido concreciones en nuestra legislación procesal y que viene recibiendo atención en los más diversos ámbitos de creación normativa. Una premisa que se acentúa si cabe en un ámbito como el de las relaciones entre los administrados y la Administración, de conformidad con los principios y criterios enunciados en los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Dificultades de acreditación como las indicadas, decíamos, han llevado a este Tribunal a elaborar su doctrina sobre la prueba indiciaria, dirigida a favorecer que se desvelen las razones latentes de actos que puedan enmascarar una lesión de derechos fundamentales. Así, desde la STC 38/1981, de 23 de noviembre, hemos establecido que incumbe a la parte demandada en el proceso judicial acreditar que su decisión obedece a motivos razonables y ajenos a todo propósito atentatorio del derecho fundamental de que se trate. A tal objeto, la prueba indiciaria se articula en un doble plano (por todas, SSTC 90/1997, de 6 de mayo, y 66/2002, de 21 de marzo). El primero, la necesidad por parte del demandante de aportar un indicio razonable de que el acto cuestionado lesiona su derecho fundamental, principio de prueba o prueba verosímil dirigido a poner de manifiesto el motivo oculto que se denuncia (STC 207/2001, de 22 de octubre). No constituye un indicio, sin embargo, la mera alegación de la vulneración constitucional, ni una retórica invocación del factor protegido, sino un hecho o conjunto de hechos que permita deducir la posibilidad de la lesión. Sólo una vez cumplido este primer e inexcusable deber, recaerá sobre la parte demandada la carga de probar que su actuación tuvo causas reales absolutamente extrañas a la pretendida vulneración, indiciariamente probada, así como que tenían entidad suficiente para justificar la decisión adoptada al margen del derecho fundamental alegado. En otro caso, el incumplimiento de ese deber probatorio de la parte demandada —que como se ha expuesto no supone una inversión de la carga de la prueba, pues nace sólo una vez que la parte demandante ha aportado indicios de la vulneración que denuncia— trasciende el ámbito puramente procesal y determina, en última instancia, que los indicios aportados desplieguen toda su operatividad para declarar la lesión del derecho fundamental sustantivo que haya sido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en lo que al presente caso interesa, nos corresponde analizar si la parte actora acreditó la existencia de indicios de una actuación discriminatoria por razón de su tendencia editorial. Y procede decir a tal fin, en cuanto al tipo de conexión necesaria para apreciar la concurrencia del indicio, según apuntaba nuestro ATC 89/2000, de 21 de marzo, y después consolidara nuestra STC 17/2003, de 30 de enero,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En definitiva, son admisibles diversos resultados de intensidad en la aportación de la prueba que concierne a la parte actora, pero deberá superarse inexcusablemente, en todo caso, el umbral mínimo de aquella conexión necesaria, pues de otro modo, si se funda la demanda en alegaciones meramente retóricas o falta la acreditación de elementos cardinales para que la conexión misma pueda distinguirse, haciendo verosímil la inferencia, no podrá prosperar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en situaciones como la de autos, el hecho de que la sociedad recurrente, según alega, siga una determinada tendencia editorial (presupuesto para concebir la hipótesis de la lesión denunciada), y la circunstancia acreditada del diferente trato en la asignación de publicidad institucional (vía de hecho potencialmente lesiva), deben ir acompañados de otros elementos que pongan indiciariamente en conexión lo uno (el factor protegido, la opinión) con lo otro (el resultado de perjuicio que se denuncia), por cuanto que la existencia misma de una línea editorial constituye únicamente, en principio y a los efectos de la discriminación por ese factor, un presupuesto de la eventual vulneración del art. 14 CE, pero no un indicio que por sí solo desplace al demandado la obligación de probar la regularidad constitucional de su acto. En palabras de nuestra STC 41/2002, de 25 de febrero, en un caso de embarazo que trasladamos aquí mutatis mutandis: “no basta con que la trabajadora esté embarazada y demuestre tal dato objetivo, sino que, a partir de tal constatación, es preciso alegar circunstancias concretas en las que fundamentar la existencia de un presumible trato discriminatorio. En la medida en que no basta la mera alegación, sino la muestra de un panorama indiciario, no puede apreciarse una valoración incorrecta de la carga de la prueba por parte de los órganos judiciales por el hecho de que la empresa no haya probado la existencia de una causa real suficiente y seria de extinción que acredite que el despido es ajeno a un motivo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conclusión se alcanza en esta ocasión respecto de la alegada vulneración de la prohibición de discriminación por opinión. La parte demandante de amparo no centra el recurso de amparo, ni tampoco lo hizo en el proceso judicial, en hechos que permitan hacer aflorar posibles razones ideológicas, de tendencia u opinión latentes en la actuación administrativa. Primeramente porque apunta una discrepancia de posiciones con la Administración demandada que no especifica ni prueba, y que no podemos dar por acreditada con base en presunciones o pretendidas convicciones generales de la ciudadanía, menos aún en el ámbito de los medios de información que tienen a gala revestir su proceder de imparcialidad. Por lo demás, la constatación de la retirada de la publicidad institucional, lo mismo que aquella auto-calificación de la tendencia del medio, como se dijo, no serían sino el otro parámetro en presencia en el esquema de enjuiciamiento, que los hechos indiciarios deberían haber puesto en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desde ese prisma, por tanto, carece de la debida fundamentación, por lo que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de amparo se articula realmente, superadas las mencionadas alusiones, por referencia al principio general de igualdad (primer inciso del art. 14 CE). Sobre tal derecho fundamental debemos añadir a lo anteriormente dicho que, según reiterada doctrina de este Tribunal, no implica en todos los casos un tratamiento igual con abstracción de cualquier elemento diferenciador de relevancia jurídica. Esto es, no toda desigualdad de trato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En suma, como recordara nuestra STC 141/2011, de 26 de septiembre, FJ 3, y las en ella citadas, en su vertiente de igualdad ante la ley, el art. 14 CE prohíbe “las desigualdades que resulten artificiosas o injustificadas por no venir fundadas en criterios objetivos y razonables, según juicios de valor generalmente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(por todas, SSTC 214/2006, de 3 de julio, FJ 2, y 9/2010, de 27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complejo supuesto, según adelantamos más atrás, deberán integrarse en el juicio de igualdad los principios constitucionales y legales de la actuación administrativa, que tienen sin duda protagonismo en el ámbito concernido, pero que no pueden soslayar el contenido del derecho consagrado en el primer inciso del art. 14 CE, como tampoco sortear la conexión, siquiera mediata, que la actuación enjuiciada posee con la función institucional de los medios de comunicación, y su incidencia en la efectividad de los derechos del art. 20 CE, a tenor de lo que también anticipábamos más atrás. Todo ello repercutirá en el examen del derecho de igual trato a los medios de comunicación en la contratación de publicidad institucional; ya se hizo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Enunciado el canon de constitucionalidad, en la medida en que el argumento administrativo para desestimar la pretensión de Radio Castellón, S.A., reside en un término de comparación económico (tarifas superiores al mercado), debe examinarse si tal motivación resulta respetuosa con los derechos fundamentales invocados; esto es, si ese elemento de diferenciación en la asignación de publicidad institucional es constitucionalmente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quedado constatada una serie de hechos relevantes: que la actora cuenta con la máxima audiencia radiofónica en el territorio de referencia y que durante años se dieron relaciones de contratación entre la recurrente y la Administración demandada en el proceso, hasta que en 2008 cesó la atribución de campañas publicitarias. No hay prueba ni motivación alguna, en cambio, sobre otros elementos, señaladamente: que la decisión adoptada a partir del año 2008 estuviera fundada en una variación desmedida de las tarifas de la cadena SER; que la ratio comparativa tarifaria con las otras cadenas radiofónicas se hubiera alterado en esa fecha de manera significativa; que un estudio de impacto, en función de costes por ratio de oyentes o factores similares, o por franjas horarias, explicara un exceso inasumible en 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dice, en efecto, de la ruptura del criterio manifestado por el precedente administrativo, ni hay consideración sobre el hecho de que las más altas tarifas pudieran eventualmente estar motivadas por la mayor difusión del medio líder en audiencia. Ni se aporta tampoco objeción fundada en la incompatibilidad de Radio Castellón, S.A., con la dignidad de la corporación local; menos aún de que por su titularidad, ideario o contenido pudiera quedar vinculado con posiciones o actividades que lesionen o apoyen la violación de los valores constitucionales o los derechos humanos o promuevan o induzcan a la violencia, el racismo u otros comportamientos contrarios a la dignidad humana, como apunta el art. 6 de la Ley autonómica 7/2003 antes citada; ni argumentos fundados en las características de las campañas publicitarias, en los destinatarios de la publicidad, el ámbito e implantación territorial y social del medio, la lengua empleada por éste o la rentabilidad económica de la inversión en función del impacto. Tampoco ha sido razonado por qué el precio superior excluye por completo la inserción de publicidad, en lugar de simplemente limitar o reducir la contratación con esa cadena. Y, por lo demás, la Administración ni siquiera intenta justificar el carácter abusivo de los precios de Radio Castellón, S.A.; concepto aquél, por indeterminado que sea, al que se refiere la normativa autonómica citada, y que sin duda, tras la debida especificación por la corporación local, podría condicionar su actuación y decisiones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ello sólo se ofrece una motivación apodíctica, careciendo de razonable fundamentación calificar un precio como superior sin efectuar una medición económica ligada a la audiencia y repercusión social o al índice de impacto del medio. Que un precio sea superior en términos de gasto por cuña no significa que lo sea en términos de proporcionalidad del gasto, como tampoco implica que sea abusivo, cuando no existe una unificación de los costes.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Falta, en definitiva, una justificación que objetive la decisión y permita someterla a un juicio de razonabilidad y proporcionalidad. Y en ausencia de ello no está justificada la eliminación de Radio Castellón, S.A., del reparto equitativo de la publicidad institucional. Con ese trato desigual, el Ayuntamiento de Castellón de la Plana, sin razones aptas conocidas, limita a una parte muy representativa de ciudadanos la información que aquel ente público considera necesario transmitir, y a la recurrente sus fuentes previsibles de financiación, con los efectos aparejados ya descritos ex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 inadmisible resulta despreciar el elemento económico, pues los entes públicos deben velar por un adecuado gasto público, como excluir de partida a cualquier medio, más cuando lo es de relevancia en función de sus niveles de audiencia, por el hecho de su mayor precio de tarifa, ya que los poderes públicos no pueden desatender otros factores en juego, ni despreciar la necesaria igualdad de los medios, la función de pluralismo que despliegan en relación con su viabilidad económica y el objetivo de la publicidad institucional misma. La garantía de la opinión pública libre, que de manera mediata queda con estas prácticas potencialmente comprometida, siquiera en algún modo incidida, obligaba a un examen diferente, integrador de todas las variables en juego, no solamente la económica, medida por lo demás en función del precio formal, sin proyección proporcional de costes en función del impacto mediático de la cuña publicitaria.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resultado apreciable no es sino la carencia de soporte y respaldo en Derecho de la vía de hecho impugnada, resultado que se daría exactamente igual si se perjudicara sin razones objetivas y sin criterios de proporcionalidad a medios de menor audiencia o de cualquier tendencia editorial. En ese escenario, con independencia de que puedan sembrarse dudas sobre la concurrencia de factores solapados, ideológicos o de otro tipo, de lo que queda constancia es de un desigual trato que no cumple los mandatos constitucionales de objetividad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por consiguiente, que es contrario al art. 14 CE la exclusión absoluta de la inserción de publicidad institucional en un medio de comunicación, particularmente relevante en función de su implantación y audiencia, sin justificación administrativa alguna que objetive la decisión de conformidad con la pluralidad de elementos concurrentes. La vía de hecho del Ayuntamiento, por tanto, resulta contraria al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razonamientos expuestos conducen a otorgar el amparo, una vez constatada la existencia de una desigualdad de trato en la vía de hecho administrativa impugnada, sin necesidad de entrar a conocer los motivos articulados por el cauce del art. 44 LOTC, habida cuenta que, conforme advertíamos al principio, sólo mediata e indirectamente entra en juego el derecho a la tutela judicial efectiva sin indefensión en la medida en que los órganos judiciales no repararon la lesión constitucional cometida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y la nulidad por este motivo de la vía de hecho que supuso la exclusión de Radio Castellón, S.A., de las campañas publicitarias en el período temporal reclamado implica forzosamente la declaración de nulidad de las resoluciones judiciales que la confirmaron, con la finalidad de restablecer el derecho fundamental vulnerado (SSTC 291/1993, de 18 de octubre, FJ 2, y 98/2003, de 2 de junio, FJ 5), a cuyo fin, al tratarse de un conjunto de campañas publicitarias referidas a un periodo de tiempo ya consumado, procederá la retroacción de las actuaciones a la vía judicial para que se disponga la reparación pertinente en congruencia con las peticiones del recurso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Radio Castellón,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sociedad demandante de amparo a la igualdad ante la ley (art. 14 CE), en relación con la libertad de información [art. 20.1 d)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nula la exclusión de la recurrente de las campañas de publicidad institucional del Ayuntamiento de Castellón de la Plana en el período temporal precisado en el proceso contencioso-administrativo, así como, en tanto que confirmaron ese proceder, de la providencia de la Sección quinta de la Sala de lo Contencioso-Administrativo del Tribunal Superior de Justicia de la Comunidad Valenciana, de 21 de septiembre de 2012, la Sentencia de la misma Sala, núm. 257/2012, de 22 de mayo de 2012, y la Sentencia de 22 de junio de 2011 del Juzgado de lo Contencioso-Administrativo núm. 1 de Castellón, dictada en el recurso contencioso-administrativo núm. 1149-2009.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judiciales para que el órgano judicial dicte una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José González Rivas, respecto de la Sentencia dictada en el recurso de amparo 6050-2012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mayor respeto a la opinión mayoritaria, expreso mi discrepancia con el fallo de la Sentencia en cuanto que declara vulnerado el derecho fundamental de la libertad de información [art. 20.1 d) CE], así como con la fundamentación jurídica, y formulo Voto particular basado en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 primero que hay que significar es que la demanda sólo invoca la lesión del art. 20 CE (pág. 18 y 22 de la demanda) al instrumentalizarse la vía de hecho como medio de represalia a la línea informativa seguida por el medio, girando la argumentación exclusivamente sobre la lesión en el marco del principio de igualdad (art. 14). La lesión se concreta en la demanda en la infracción del principio de igualdad que en este caso se pone en relación con las normas de publicidad institucional contenidas en la Ley valenciana 7/2003, sin que se haga referencia a que dichas normas puedan encuadrarse en el art. 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invocación que se hace del art. 20 CE (pág. 22 de la demanda) en modo alguno es para incardinar la publicidad institucional en el derecho de los ciudadanos a recibir información del art. 20.1 d). Lo que dice la parte demandante de amparo es que se vulnera el art. 20 CE porque la no contratación de publicidad se hace en represalia a la línea informativa seguida por el medio; esto es, la vulneración del art. 20 CE es origen (motivación arbitraria) de la actividad administrativa, lo cual se ubica en el análisis del art. 14 CE (discriminación por razón de opinión).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denuncia es desestimada en el fundamento jurídico 7 de la Sentencia, por lo que la doctrina que desarrolla la Sentencia sobre el derecho de los ciudadanos a recibir información del art. 20.1 d) CE en los fundamentos jurídicos 3 a 5 queda extramuros del debate procesal planteado en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mi opinión, en los fundamentos jurídicos 3 a 5 se desenfoca el objeto del amparo y se elabora una doctrina sobre la publicidad institucional y su inserción en el art. 20.1 d) CE, que ni se plantea por las partes ni tan siquiera tiene relevancia para resolver el recurso que se formula desde el estricto prisma de la igualdad, cuando la esencia de la cuestión planteada es el análisis de la falta de prueba de la discriminación por razón de opinión, así como del panorama indiciario que permite identificar la vulneración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lo demás, el desarrollo argumental de los fundamentos jurídicos 3 a 5 aparece además contrario a la propia doctrina constitucional en que se apoya. Así, la STC 14/2003, de 28 de enero, dejó claro que la información vertida por las instituciones públicas o sus órganos en el ejercicio de sus atribuciones —en el cual se inserta claramente la publicidad institucional— queda fuera del ámbito protegido por esta libertad reconocida en el art. 20.1 d) CE , con cita del ATC 19/1993, de 21 de enero y señala en el fundamento jurídico 8 lo siguiente, al final del mismo “ha de señalarse, en lo que aquí interesa y como se infiere del Auto 19/1993, de 21 de enero, respecto a la titularidad por los instituciones públicas o sus órganos de libertad de información, que la información vertida por las instituciones públicas o sus órganos en el ejercicio de sus atribuciones queda fuera del ámbito protegido por esta libertad reconocida en el art. 20.1.d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otra parte, tanto la Ley estatal 29/2005, de 14 de febrero, como la Ley valenciana 7/2003, de 20 de marzo, incluyen diferentes objetivos de la publicidad institucional muy alejados del derecho fundamental a recibir información del art. 20.1 d) CE como “promover la comercialización de productos españoles”, “atraer inversiones extranjeras”, “promoción de específicos sectores económicos”, “promoción de los propios valores o señas de identidad del territorio o de la población de la administración anunciante”, “mejora de la imagen”, etc. Y es que la publicidad tiene una finalidad eminentemente divulgativa, sin perjuicio de que pueda servir a otros fines, en tanto que la información es un vehículo comunicativo. En el presente recurso no se han debatido los contenidos de la publicidad institucional contratada, por lo que no puede aseverarse que los mismos tuvieran un contenido informativo o de comunicación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consecuencia, los fundamentos del reparto equitativo de los fondos destinados a publicidad institucional no deriva, en mi opinión, de su conexión con el art. 20.1 d) CE, sino de los principios constitucionales de interdicción de la arbitrariedad de los poderes públicos contenido en el art. 9 CE, del principio de igualdad proclamado por el art. 14 CE, o de la declaración del art. 103 CE, párrafo primero, que ordena a la Administración pública servir con objetividad los intereses generales, principios que informan la regulación legal, a la que debe someterse la Administración conforme al mandato constitucional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junio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